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A7" w:rsidRPr="009A6683" w:rsidRDefault="00C729A7" w:rsidP="009A6683">
      <w:pPr>
        <w:pStyle w:val="Nadpis1"/>
        <w:jc w:val="center"/>
        <w:rPr>
          <w:rFonts w:cs="Tahoma"/>
          <w:color w:val="984806" w:themeColor="accent6" w:themeShade="80"/>
          <w:sz w:val="40"/>
          <w:szCs w:val="40"/>
        </w:rPr>
      </w:pPr>
      <w:r w:rsidRPr="00D076AF">
        <w:rPr>
          <w:noProof/>
          <w:color w:val="984806" w:themeColor="accent6" w:themeShade="80"/>
          <w:sz w:val="28"/>
        </w:rPr>
        <w:drawing>
          <wp:inline distT="0" distB="0" distL="0" distR="0" wp14:anchorId="63016FCB" wp14:editId="492AAB04">
            <wp:extent cx="1187450" cy="1522148"/>
            <wp:effectExtent l="0" t="0" r="0" b="0"/>
            <wp:docPr id="1" name="Obrázek 1" descr="H:\Dokumenty 2021\Dokumenty\Tima 2018\Plzen Poděbradova ul\Stavba\logo\kovarska-logo-vert-light_br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y 2021\Dokumenty\Tima 2018\Plzen Poděbradova ul\Stavba\logo\kovarska-logo-vert-light_brow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18" cy="152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7CB6" w:rsidRPr="009A6683" w:rsidRDefault="00F94BF9" w:rsidP="009A6683">
      <w:pPr>
        <w:pStyle w:val="Nadpis1"/>
        <w:jc w:val="center"/>
        <w:rPr>
          <w:rFonts w:cs="Tahoma"/>
          <w:color w:val="984806" w:themeColor="accent6" w:themeShade="80"/>
          <w:sz w:val="28"/>
        </w:rPr>
      </w:pPr>
      <w:r w:rsidRPr="009A6683">
        <w:rPr>
          <w:rFonts w:cs="Tahoma"/>
          <w:color w:val="984806" w:themeColor="accent6" w:themeShade="80"/>
          <w:sz w:val="28"/>
        </w:rPr>
        <w:t>K</w:t>
      </w:r>
      <w:r w:rsidR="00FB7CB6" w:rsidRPr="009A6683">
        <w:rPr>
          <w:rFonts w:cs="Tahoma"/>
          <w:color w:val="984806" w:themeColor="accent6" w:themeShade="80"/>
          <w:sz w:val="28"/>
        </w:rPr>
        <w:t xml:space="preserve">onstrukční a stavebně technické řešení a technické vlastnosti </w:t>
      </w:r>
      <w:r w:rsidR="003D3555" w:rsidRPr="009A6683">
        <w:rPr>
          <w:rFonts w:cs="Tahoma"/>
          <w:color w:val="984806" w:themeColor="accent6" w:themeShade="80"/>
          <w:sz w:val="28"/>
        </w:rPr>
        <w:t>objektu</w:t>
      </w:r>
    </w:p>
    <w:p w:rsidR="00FB7CB6" w:rsidRPr="00F94BF9" w:rsidRDefault="00FB7CB6" w:rsidP="00FB7CB6">
      <w:pPr>
        <w:pStyle w:val="Zkladntext"/>
        <w:rPr>
          <w:rFonts w:ascii="Tahoma" w:hAnsi="Tahoma" w:cs="Tahoma"/>
          <w:color w:val="auto"/>
        </w:rPr>
      </w:pPr>
    </w:p>
    <w:p w:rsidR="00FB7CB6" w:rsidRPr="00C729A7" w:rsidRDefault="00FB7CB6" w:rsidP="00C729A7">
      <w:pPr>
        <w:pStyle w:val="Nadpis1"/>
        <w:numPr>
          <w:ilvl w:val="0"/>
          <w:numId w:val="7"/>
        </w:numPr>
        <w:rPr>
          <w:rFonts w:cs="Tahoma"/>
          <w:color w:val="984806" w:themeColor="accent6" w:themeShade="80"/>
          <w:szCs w:val="24"/>
        </w:rPr>
      </w:pPr>
      <w:r w:rsidRPr="00C729A7">
        <w:rPr>
          <w:rFonts w:cs="Tahoma"/>
          <w:color w:val="984806" w:themeColor="accent6" w:themeShade="80"/>
          <w:szCs w:val="24"/>
        </w:rPr>
        <w:t>Základy, hydroizolace</w:t>
      </w:r>
    </w:p>
    <w:p w:rsidR="00FB7CB6" w:rsidRPr="00F94BF9" w:rsidRDefault="00FB7CB6" w:rsidP="00F94BF9">
      <w:pPr>
        <w:pStyle w:val="Zkladntext"/>
        <w:ind w:firstLine="710"/>
        <w:rPr>
          <w:rFonts w:ascii="Tahoma" w:hAnsi="Tahoma" w:cs="Tahoma"/>
        </w:rPr>
      </w:pPr>
    </w:p>
    <w:p w:rsidR="00FB7CB6" w:rsidRPr="00F94BF9" w:rsidRDefault="00FB7CB6" w:rsidP="00F94BF9">
      <w:pPr>
        <w:pStyle w:val="Zkladntext"/>
        <w:ind w:left="720"/>
        <w:rPr>
          <w:rFonts w:ascii="Tahoma" w:hAnsi="Tahoma" w:cs="Tahoma"/>
        </w:rPr>
      </w:pPr>
      <w:r w:rsidRPr="00F94BF9">
        <w:rPr>
          <w:rFonts w:ascii="Tahoma" w:hAnsi="Tahoma" w:cs="Tahoma"/>
          <w:color w:val="auto"/>
        </w:rPr>
        <w:t xml:space="preserve">Založení </w:t>
      </w:r>
      <w:proofErr w:type="gramStart"/>
      <w:r w:rsidRPr="00F94BF9">
        <w:rPr>
          <w:rFonts w:ascii="Tahoma" w:hAnsi="Tahoma" w:cs="Tahoma"/>
          <w:color w:val="auto"/>
        </w:rPr>
        <w:t>stavby  je</w:t>
      </w:r>
      <w:proofErr w:type="gramEnd"/>
      <w:r w:rsidRPr="00F94BF9">
        <w:rPr>
          <w:rFonts w:ascii="Tahoma" w:hAnsi="Tahoma" w:cs="Tahoma"/>
          <w:color w:val="auto"/>
        </w:rPr>
        <w:t xml:space="preserve"> navrženo hlubinné na </w:t>
      </w:r>
      <w:proofErr w:type="spellStart"/>
      <w:r w:rsidRPr="00F94BF9">
        <w:rPr>
          <w:rFonts w:ascii="Tahoma" w:hAnsi="Tahoma" w:cs="Tahoma"/>
          <w:color w:val="auto"/>
        </w:rPr>
        <w:t>velkoprůměrových</w:t>
      </w:r>
      <w:proofErr w:type="spellEnd"/>
      <w:r w:rsidRPr="00F94BF9">
        <w:rPr>
          <w:rFonts w:ascii="Tahoma" w:hAnsi="Tahoma" w:cs="Tahoma"/>
          <w:color w:val="auto"/>
        </w:rPr>
        <w:t xml:space="preserve"> pilotách  v kombinaci se základovou deskou </w:t>
      </w:r>
      <w:proofErr w:type="spellStart"/>
      <w:r w:rsidRPr="00F94BF9">
        <w:rPr>
          <w:rFonts w:ascii="Tahoma" w:hAnsi="Tahoma" w:cs="Tahoma"/>
          <w:color w:val="auto"/>
        </w:rPr>
        <w:t>tl</w:t>
      </w:r>
      <w:proofErr w:type="spellEnd"/>
      <w:r w:rsidRPr="00F94BF9">
        <w:rPr>
          <w:rFonts w:ascii="Tahoma" w:hAnsi="Tahoma" w:cs="Tahoma"/>
          <w:color w:val="auto"/>
        </w:rPr>
        <w:t>. 300 mm. Základová deska je navržena jako „bílá vana s krystalizací“.</w:t>
      </w:r>
    </w:p>
    <w:p w:rsidR="00FB7CB6" w:rsidRPr="00F94BF9" w:rsidRDefault="00FB7CB6" w:rsidP="00FB7CB6">
      <w:pPr>
        <w:pStyle w:val="Zkladntext"/>
        <w:rPr>
          <w:rFonts w:ascii="Tahoma" w:hAnsi="Tahoma" w:cs="Tahoma"/>
          <w:color w:val="auto"/>
        </w:rPr>
      </w:pPr>
    </w:p>
    <w:p w:rsidR="00FB7CB6" w:rsidRPr="00C729A7" w:rsidRDefault="00FB7CB6" w:rsidP="00C729A7">
      <w:pPr>
        <w:pStyle w:val="Nadpis1"/>
        <w:numPr>
          <w:ilvl w:val="0"/>
          <w:numId w:val="8"/>
        </w:numPr>
        <w:rPr>
          <w:rFonts w:cs="Tahoma"/>
          <w:color w:val="984806" w:themeColor="accent6" w:themeShade="80"/>
          <w:szCs w:val="24"/>
        </w:rPr>
      </w:pPr>
      <w:r w:rsidRPr="00C729A7">
        <w:rPr>
          <w:rFonts w:cs="Tahoma"/>
          <w:color w:val="984806" w:themeColor="accent6" w:themeShade="80"/>
          <w:szCs w:val="24"/>
        </w:rPr>
        <w:t>Svislé nosné konstrukce, překlady, věnce</w:t>
      </w:r>
      <w:r w:rsidRPr="00C729A7">
        <w:rPr>
          <w:rFonts w:cs="Tahoma"/>
          <w:color w:val="984806" w:themeColor="accent6" w:themeShade="80"/>
          <w:szCs w:val="24"/>
        </w:rPr>
        <w:br/>
        <w:t xml:space="preserve"> Vodorovné nosné konstrukce</w:t>
      </w:r>
    </w:p>
    <w:p w:rsidR="00FB7CB6" w:rsidRPr="00F94BF9" w:rsidRDefault="00FB7CB6" w:rsidP="00F94BF9">
      <w:pPr>
        <w:pStyle w:val="Zkladntext"/>
        <w:ind w:left="720" w:right="-113"/>
        <w:rPr>
          <w:rFonts w:ascii="Tahoma" w:hAnsi="Tahoma" w:cs="Tahoma"/>
          <w:iCs/>
          <w:color w:val="auto"/>
        </w:rPr>
      </w:pPr>
      <w:r w:rsidRPr="00F94BF9">
        <w:rPr>
          <w:rFonts w:ascii="Tahoma" w:hAnsi="Tahoma" w:cs="Tahoma"/>
          <w:color w:val="auto"/>
          <w:u w:val="single"/>
        </w:rPr>
        <w:t>Spodní stavba</w:t>
      </w:r>
      <w:r w:rsidRPr="00F94BF9">
        <w:rPr>
          <w:rFonts w:ascii="Tahoma" w:hAnsi="Tahoma" w:cs="Tahoma"/>
          <w:color w:val="auto"/>
        </w:rPr>
        <w:br/>
      </w:r>
      <w:r w:rsidRPr="00F94BF9">
        <w:rPr>
          <w:rFonts w:ascii="Tahoma" w:hAnsi="Tahoma" w:cs="Tahoma"/>
          <w:iCs/>
          <w:color w:val="auto"/>
        </w:rPr>
        <w:tab/>
        <w:t xml:space="preserve">Obvodové nosné </w:t>
      </w:r>
      <w:proofErr w:type="gramStart"/>
      <w:r w:rsidRPr="00F94BF9">
        <w:rPr>
          <w:rFonts w:ascii="Tahoma" w:hAnsi="Tahoma" w:cs="Tahoma"/>
          <w:iCs/>
          <w:color w:val="auto"/>
        </w:rPr>
        <w:t>stěny 1.PP</w:t>
      </w:r>
      <w:proofErr w:type="gramEnd"/>
      <w:r w:rsidRPr="00F94BF9">
        <w:rPr>
          <w:rFonts w:ascii="Tahoma" w:hAnsi="Tahoma" w:cs="Tahoma"/>
          <w:iCs/>
          <w:color w:val="auto"/>
        </w:rPr>
        <w:t xml:space="preserve"> jsou navrženy železobetonové monolitické </w:t>
      </w:r>
      <w:proofErr w:type="spellStart"/>
      <w:r w:rsidRPr="00F94BF9">
        <w:rPr>
          <w:rFonts w:ascii="Tahoma" w:hAnsi="Tahoma" w:cs="Tahoma"/>
          <w:iCs/>
          <w:color w:val="auto"/>
        </w:rPr>
        <w:t>tl</w:t>
      </w:r>
      <w:proofErr w:type="spellEnd"/>
      <w:r w:rsidRPr="00F94BF9">
        <w:rPr>
          <w:rFonts w:ascii="Tahoma" w:hAnsi="Tahoma" w:cs="Tahoma"/>
          <w:iCs/>
          <w:color w:val="auto"/>
        </w:rPr>
        <w:t xml:space="preserve">. 300mm. Vnitřní svislé nosné </w:t>
      </w:r>
      <w:proofErr w:type="gramStart"/>
      <w:r w:rsidRPr="00F94BF9">
        <w:rPr>
          <w:rFonts w:ascii="Tahoma" w:hAnsi="Tahoma" w:cs="Tahoma"/>
          <w:iCs/>
          <w:color w:val="auto"/>
        </w:rPr>
        <w:t>konstrukce 1.PP</w:t>
      </w:r>
      <w:proofErr w:type="gramEnd"/>
      <w:r w:rsidRPr="00F94BF9">
        <w:rPr>
          <w:rFonts w:ascii="Tahoma" w:hAnsi="Tahoma" w:cs="Tahoma"/>
          <w:iCs/>
          <w:color w:val="auto"/>
        </w:rPr>
        <w:t xml:space="preserve"> jsou navrženy jako nosné čtvercové železobetonové sloupy. Svislé nosné stěny jsou navrženy tloušťky 250 mm. Konstrukce výtahové šachty se provede v </w:t>
      </w:r>
      <w:proofErr w:type="spellStart"/>
      <w:r w:rsidRPr="00F94BF9">
        <w:rPr>
          <w:rFonts w:ascii="Tahoma" w:hAnsi="Tahoma" w:cs="Tahoma"/>
          <w:iCs/>
          <w:color w:val="auto"/>
        </w:rPr>
        <w:t>tl</w:t>
      </w:r>
      <w:proofErr w:type="spellEnd"/>
      <w:r w:rsidRPr="00F94BF9">
        <w:rPr>
          <w:rFonts w:ascii="Tahoma" w:hAnsi="Tahoma" w:cs="Tahoma"/>
          <w:iCs/>
          <w:color w:val="auto"/>
        </w:rPr>
        <w:t>. 200mm</w:t>
      </w:r>
      <w:r w:rsidR="00F94BF9">
        <w:rPr>
          <w:rFonts w:ascii="Tahoma" w:hAnsi="Tahoma" w:cs="Tahoma"/>
          <w:iCs/>
          <w:color w:val="auto"/>
        </w:rPr>
        <w:t xml:space="preserve"> z tvárnic ztraceného bednění.</w:t>
      </w:r>
      <w:r w:rsidR="00F94BF9">
        <w:rPr>
          <w:rFonts w:ascii="Tahoma" w:hAnsi="Tahoma" w:cs="Tahoma"/>
          <w:iCs/>
          <w:color w:val="auto"/>
        </w:rPr>
        <w:br/>
      </w:r>
      <w:r w:rsidRPr="00F94BF9">
        <w:rPr>
          <w:rFonts w:ascii="Tahoma" w:hAnsi="Tahoma" w:cs="Tahoma"/>
          <w:iCs/>
          <w:color w:val="auto"/>
        </w:rPr>
        <w:t xml:space="preserve">Stropní deska nad 1PP je navržena železobetonová </w:t>
      </w:r>
      <w:proofErr w:type="gramStart"/>
      <w:r w:rsidRPr="00F94BF9">
        <w:rPr>
          <w:rFonts w:ascii="Tahoma" w:hAnsi="Tahoma" w:cs="Tahoma"/>
          <w:iCs/>
          <w:color w:val="auto"/>
        </w:rPr>
        <w:t>monolitická .</w:t>
      </w:r>
      <w:proofErr w:type="gramEnd"/>
      <w:r w:rsidRPr="00F94BF9">
        <w:rPr>
          <w:rFonts w:ascii="Tahoma" w:hAnsi="Tahoma" w:cs="Tahoma"/>
          <w:iCs/>
          <w:color w:val="auto"/>
        </w:rPr>
        <w:t xml:space="preserve"> </w:t>
      </w:r>
    </w:p>
    <w:p w:rsidR="00FB7CB6" w:rsidRPr="00F94BF9" w:rsidRDefault="00FB7CB6" w:rsidP="00F94BF9">
      <w:pPr>
        <w:pStyle w:val="Zkladntext"/>
        <w:ind w:left="720" w:right="-113"/>
        <w:rPr>
          <w:rFonts w:ascii="Tahoma" w:hAnsi="Tahoma" w:cs="Tahoma"/>
        </w:rPr>
      </w:pPr>
      <w:r w:rsidRPr="00F94BF9">
        <w:rPr>
          <w:rFonts w:ascii="Tahoma" w:hAnsi="Tahoma" w:cs="Tahoma"/>
          <w:color w:val="auto"/>
          <w:u w:val="single"/>
        </w:rPr>
        <w:t>Horní stavba</w:t>
      </w:r>
      <w:r w:rsidRPr="00F94BF9">
        <w:rPr>
          <w:rFonts w:ascii="Tahoma" w:hAnsi="Tahoma" w:cs="Tahoma"/>
          <w:color w:val="auto"/>
        </w:rPr>
        <w:br/>
      </w:r>
      <w:r w:rsidRPr="00F94BF9">
        <w:rPr>
          <w:rFonts w:ascii="Tahoma" w:hAnsi="Tahoma" w:cs="Tahoma"/>
          <w:iCs/>
          <w:color w:val="auto"/>
        </w:rPr>
        <w:tab/>
        <w:t>Obvodové a vnitřní stěny 1.NP jsou navrženy v tloušťce 250mm.</w:t>
      </w:r>
      <w:r w:rsidRPr="00F94BF9">
        <w:rPr>
          <w:rFonts w:ascii="Tahoma" w:hAnsi="Tahoma" w:cs="Tahoma"/>
          <w:iCs/>
          <w:color w:val="auto"/>
        </w:rPr>
        <w:tab/>
        <w:t>Stropní deska 1.NP je železobetonová monolitická.</w:t>
      </w:r>
    </w:p>
    <w:p w:rsidR="00FB7CB6" w:rsidRPr="00F94BF9" w:rsidRDefault="00FB7CB6" w:rsidP="00F94BF9">
      <w:pPr>
        <w:pStyle w:val="Zkladntext"/>
        <w:ind w:left="720" w:right="-113"/>
        <w:rPr>
          <w:rFonts w:ascii="Tahoma" w:hAnsi="Tahoma" w:cs="Tahoma"/>
        </w:rPr>
      </w:pPr>
      <w:r w:rsidRPr="00F94BF9">
        <w:rPr>
          <w:rFonts w:ascii="Tahoma" w:hAnsi="Tahoma" w:cs="Tahoma"/>
          <w:iCs/>
          <w:color w:val="auto"/>
        </w:rPr>
        <w:t xml:space="preserve">Svislé </w:t>
      </w:r>
      <w:proofErr w:type="gramStart"/>
      <w:r w:rsidRPr="00F94BF9">
        <w:rPr>
          <w:rFonts w:ascii="Tahoma" w:hAnsi="Tahoma" w:cs="Tahoma"/>
          <w:iCs/>
          <w:color w:val="auto"/>
        </w:rPr>
        <w:t>konstrukce  (stěny</w:t>
      </w:r>
      <w:proofErr w:type="gramEnd"/>
      <w:r w:rsidRPr="00F94BF9">
        <w:rPr>
          <w:rFonts w:ascii="Tahoma" w:hAnsi="Tahoma" w:cs="Tahoma"/>
          <w:iCs/>
          <w:color w:val="auto"/>
        </w:rPr>
        <w:t xml:space="preserve"> a sloupy 2.NP) : obvodové svislé stěny jsou navrženy z tvárnic ztraceného bednění tl.250mm a z keramických zděných bloků. Stropní deska 2.NP se železobetonová monolitická.</w:t>
      </w:r>
    </w:p>
    <w:p w:rsidR="00FB7CB6" w:rsidRPr="00F94BF9" w:rsidRDefault="00FB7CB6" w:rsidP="00F94BF9">
      <w:pPr>
        <w:pStyle w:val="Zkladntext"/>
        <w:ind w:left="720" w:right="-113"/>
        <w:rPr>
          <w:rFonts w:ascii="Tahoma" w:hAnsi="Tahoma" w:cs="Tahoma"/>
          <w:iCs/>
          <w:color w:val="auto"/>
        </w:rPr>
      </w:pPr>
      <w:r w:rsidRPr="00F94BF9">
        <w:rPr>
          <w:rFonts w:ascii="Tahoma" w:hAnsi="Tahoma" w:cs="Tahoma"/>
          <w:iCs/>
          <w:color w:val="auto"/>
        </w:rPr>
        <w:t xml:space="preserve">Svislé konstrukce (stěny a sloupy 3.NP až 8.NP) : obvodové svislé stěny jsou navrženy převážně zděné keramické </w:t>
      </w:r>
      <w:proofErr w:type="gramStart"/>
      <w:r w:rsidRPr="00F94BF9">
        <w:rPr>
          <w:rFonts w:ascii="Tahoma" w:hAnsi="Tahoma" w:cs="Tahoma"/>
          <w:iCs/>
          <w:color w:val="auto"/>
        </w:rPr>
        <w:t>tl.300</w:t>
      </w:r>
      <w:proofErr w:type="gramEnd"/>
      <w:r w:rsidRPr="00F94BF9">
        <w:rPr>
          <w:rFonts w:ascii="Tahoma" w:hAnsi="Tahoma" w:cs="Tahoma"/>
          <w:iCs/>
          <w:color w:val="auto"/>
        </w:rPr>
        <w:t xml:space="preserve"> . Vnitřní nos</w:t>
      </w:r>
      <w:r w:rsidR="00F94BF9">
        <w:rPr>
          <w:rFonts w:ascii="Tahoma" w:hAnsi="Tahoma" w:cs="Tahoma"/>
          <w:iCs/>
          <w:color w:val="auto"/>
        </w:rPr>
        <w:t xml:space="preserve">né stěny jsou zděné </w:t>
      </w:r>
      <w:proofErr w:type="spellStart"/>
      <w:r w:rsidR="00F94BF9">
        <w:rPr>
          <w:rFonts w:ascii="Tahoma" w:hAnsi="Tahoma" w:cs="Tahoma"/>
          <w:iCs/>
          <w:color w:val="auto"/>
        </w:rPr>
        <w:t>tl</w:t>
      </w:r>
      <w:proofErr w:type="spellEnd"/>
      <w:r w:rsidR="00F94BF9">
        <w:rPr>
          <w:rFonts w:ascii="Tahoma" w:hAnsi="Tahoma" w:cs="Tahoma"/>
          <w:iCs/>
          <w:color w:val="auto"/>
        </w:rPr>
        <w:t>. 300mm.</w:t>
      </w:r>
      <w:r w:rsidR="00F94BF9">
        <w:rPr>
          <w:rFonts w:ascii="Tahoma" w:hAnsi="Tahoma" w:cs="Tahoma"/>
          <w:iCs/>
          <w:color w:val="auto"/>
        </w:rPr>
        <w:br/>
      </w:r>
      <w:r w:rsidRPr="00F94BF9">
        <w:rPr>
          <w:rFonts w:ascii="Tahoma" w:hAnsi="Tahoma" w:cs="Tahoma"/>
          <w:iCs/>
          <w:color w:val="auto"/>
        </w:rPr>
        <w:t>Stropní desky nadzemních podlaží včetně střechy se provedou železobetonové monolitické</w:t>
      </w:r>
    </w:p>
    <w:p w:rsidR="003D3555" w:rsidRPr="00F94BF9" w:rsidRDefault="003D3555" w:rsidP="003D3555">
      <w:pPr>
        <w:pStyle w:val="Zkladntext"/>
        <w:ind w:left="550" w:right="-113"/>
        <w:rPr>
          <w:rFonts w:ascii="Tahoma" w:hAnsi="Tahoma" w:cs="Tahoma"/>
          <w:iCs/>
          <w:color w:val="auto"/>
          <w:u w:val="single"/>
        </w:rPr>
      </w:pPr>
      <w:r w:rsidRPr="00F94BF9">
        <w:rPr>
          <w:rFonts w:ascii="Tahoma" w:hAnsi="Tahoma" w:cs="Tahoma"/>
          <w:iCs/>
          <w:color w:val="auto"/>
          <w:u w:val="single"/>
        </w:rPr>
        <w:t xml:space="preserve">  Balkony</w:t>
      </w:r>
    </w:p>
    <w:p w:rsidR="00F94BF9" w:rsidRDefault="00FB7CB6" w:rsidP="003A73B3">
      <w:pPr>
        <w:pStyle w:val="Zkladntext"/>
        <w:ind w:left="708" w:right="-113"/>
        <w:rPr>
          <w:rFonts w:ascii="Tahoma" w:hAnsi="Tahoma" w:cs="Tahoma"/>
          <w:iCs/>
          <w:color w:val="auto"/>
        </w:rPr>
      </w:pPr>
      <w:r w:rsidRPr="00F94BF9">
        <w:rPr>
          <w:rFonts w:ascii="Tahoma" w:hAnsi="Tahoma" w:cs="Tahoma"/>
          <w:iCs/>
          <w:color w:val="auto"/>
        </w:rPr>
        <w:t xml:space="preserve">Konzolové balkony jsou navrženy </w:t>
      </w:r>
      <w:r w:rsidR="00C079DC" w:rsidRPr="00F94BF9">
        <w:rPr>
          <w:rFonts w:ascii="Tahoma" w:hAnsi="Tahoma" w:cs="Tahoma"/>
          <w:iCs/>
          <w:color w:val="auto"/>
        </w:rPr>
        <w:t xml:space="preserve">železobetonové </w:t>
      </w:r>
      <w:r w:rsidRPr="00F94BF9">
        <w:rPr>
          <w:rFonts w:ascii="Tahoma" w:hAnsi="Tahoma" w:cs="Tahoma"/>
          <w:iCs/>
          <w:color w:val="auto"/>
        </w:rPr>
        <w:t xml:space="preserve">prefabrikované spádované. Obvod balkonu je doplněn zábradlím </w:t>
      </w:r>
      <w:r w:rsidR="003D3555">
        <w:rPr>
          <w:rFonts w:ascii="Tahoma" w:hAnsi="Tahoma" w:cs="Tahoma"/>
          <w:iCs/>
          <w:color w:val="auto"/>
        </w:rPr>
        <w:br/>
      </w:r>
      <w:r w:rsidR="00F94BF9" w:rsidRPr="00F94BF9">
        <w:rPr>
          <w:rFonts w:ascii="Tahoma" w:hAnsi="Tahoma" w:cs="Tahoma"/>
          <w:iCs/>
          <w:color w:val="auto"/>
          <w:u w:val="single"/>
        </w:rPr>
        <w:t>Schodiště</w:t>
      </w:r>
      <w:r w:rsidRPr="00F94BF9">
        <w:rPr>
          <w:rFonts w:ascii="Tahoma" w:hAnsi="Tahoma" w:cs="Tahoma"/>
          <w:iCs/>
          <w:color w:val="auto"/>
        </w:rPr>
        <w:tab/>
      </w:r>
    </w:p>
    <w:p w:rsidR="00F94BF9" w:rsidRDefault="00FB7CB6" w:rsidP="003A73B3">
      <w:pPr>
        <w:pStyle w:val="Zkladntext"/>
        <w:ind w:left="720" w:right="-113"/>
        <w:rPr>
          <w:rFonts w:ascii="Tahoma" w:hAnsi="Tahoma" w:cs="Tahoma"/>
          <w:iCs/>
          <w:color w:val="auto"/>
        </w:rPr>
      </w:pPr>
      <w:r w:rsidRPr="00F94BF9">
        <w:rPr>
          <w:rFonts w:ascii="Tahoma" w:hAnsi="Tahoma" w:cs="Tahoma"/>
          <w:iCs/>
          <w:color w:val="auto"/>
        </w:rPr>
        <w:t>Hlavní schodiště objektu jsou navržena jako železobetonová prefabrikovaná ramena s uložení na ozub stropní desky a do kapes schodišťových stěn</w:t>
      </w:r>
    </w:p>
    <w:p w:rsidR="00FB7CB6" w:rsidRPr="00F94BF9" w:rsidRDefault="00FB7CB6" w:rsidP="003A73B3">
      <w:pPr>
        <w:pStyle w:val="Zkladntext"/>
        <w:ind w:left="720" w:right="-113"/>
        <w:rPr>
          <w:rFonts w:ascii="Tahoma" w:hAnsi="Tahoma" w:cs="Tahoma"/>
        </w:rPr>
      </w:pPr>
      <w:r w:rsidRPr="00F94BF9">
        <w:rPr>
          <w:rFonts w:ascii="Tahoma" w:hAnsi="Tahoma" w:cs="Tahoma"/>
          <w:iCs/>
          <w:color w:val="auto"/>
        </w:rPr>
        <w:t xml:space="preserve">Rampa zajišťuje vjezd vozidel z úrovně okolních komunikací do 1PP. Rampa je </w:t>
      </w:r>
      <w:r w:rsidR="00C079DC" w:rsidRPr="00F94BF9">
        <w:rPr>
          <w:rFonts w:ascii="Tahoma" w:hAnsi="Tahoma" w:cs="Tahoma"/>
          <w:iCs/>
          <w:color w:val="auto"/>
        </w:rPr>
        <w:t>navržena železobetonová monolitická</w:t>
      </w:r>
      <w:r w:rsidRPr="00F94BF9">
        <w:rPr>
          <w:rFonts w:ascii="Tahoma" w:hAnsi="Tahoma" w:cs="Tahoma"/>
          <w:iCs/>
          <w:color w:val="auto"/>
        </w:rPr>
        <w:t>.</w:t>
      </w:r>
      <w:r w:rsidRPr="00F94BF9">
        <w:rPr>
          <w:rFonts w:ascii="Tahoma" w:hAnsi="Tahoma" w:cs="Tahoma"/>
          <w:iCs/>
          <w:color w:val="auto"/>
        </w:rPr>
        <w:br/>
      </w:r>
      <w:r w:rsidRPr="00F94BF9">
        <w:rPr>
          <w:rFonts w:ascii="Tahoma" w:hAnsi="Tahoma" w:cs="Tahoma"/>
          <w:iCs/>
          <w:color w:val="auto"/>
        </w:rPr>
        <w:tab/>
      </w:r>
    </w:p>
    <w:p w:rsidR="00FB7CB6" w:rsidRPr="00F94BF9" w:rsidRDefault="00FB7CB6" w:rsidP="00FB7CB6">
      <w:pPr>
        <w:pStyle w:val="Zkladntext"/>
        <w:rPr>
          <w:rFonts w:ascii="Tahoma" w:hAnsi="Tahoma" w:cs="Tahoma"/>
          <w:color w:val="auto"/>
        </w:rPr>
      </w:pPr>
    </w:p>
    <w:p w:rsidR="003A73B3" w:rsidRPr="003D3555" w:rsidRDefault="003A73B3" w:rsidP="003D3555">
      <w:pPr>
        <w:pStyle w:val="Nadpis1"/>
        <w:numPr>
          <w:ilvl w:val="0"/>
          <w:numId w:val="9"/>
        </w:numPr>
        <w:rPr>
          <w:color w:val="984806" w:themeColor="accent6" w:themeShade="80"/>
        </w:rPr>
      </w:pPr>
      <w:r w:rsidRPr="003D3555">
        <w:rPr>
          <w:color w:val="984806" w:themeColor="accent6" w:themeShade="80"/>
        </w:rPr>
        <w:lastRenderedPageBreak/>
        <w:t>Konstrukce střechy</w:t>
      </w:r>
    </w:p>
    <w:p w:rsidR="00FB7CB6" w:rsidRDefault="00FB7CB6" w:rsidP="003A73B3">
      <w:pPr>
        <w:pStyle w:val="Zkladntext"/>
        <w:ind w:left="708" w:firstLine="2"/>
        <w:rPr>
          <w:rFonts w:ascii="Tahoma" w:hAnsi="Tahoma" w:cs="Tahoma"/>
          <w:color w:val="auto"/>
        </w:rPr>
      </w:pPr>
      <w:r w:rsidRPr="00F94BF9">
        <w:rPr>
          <w:rFonts w:ascii="Tahoma" w:hAnsi="Tahoma" w:cs="Tahoma"/>
          <w:color w:val="auto"/>
        </w:rPr>
        <w:t xml:space="preserve">Jedná se o jednoplášťové střechy na nosné ŽB konstrukci s okrajovými atikami a spádovými tepelnými vrstvami a spodní natavenou parotěsnou zábranou. Na tepelné izolaci bude provedena hydroizolační střešní krytina (folie PVC). Finálním krytím střešních plášťů bude v případě </w:t>
      </w:r>
      <w:proofErr w:type="spellStart"/>
      <w:r w:rsidRPr="00F94BF9">
        <w:rPr>
          <w:rFonts w:ascii="Tahoma" w:hAnsi="Tahoma" w:cs="Tahoma"/>
          <w:color w:val="auto"/>
        </w:rPr>
        <w:t>nepochozích</w:t>
      </w:r>
      <w:proofErr w:type="spellEnd"/>
      <w:r w:rsidRPr="00F94BF9">
        <w:rPr>
          <w:rFonts w:ascii="Tahoma" w:hAnsi="Tahoma" w:cs="Tahoma"/>
          <w:color w:val="auto"/>
        </w:rPr>
        <w:t xml:space="preserve"> střech prané říční kamenivo, v případě teras betonová</w:t>
      </w:r>
      <w:r w:rsidR="00C079DC" w:rsidRPr="00F94BF9">
        <w:rPr>
          <w:rFonts w:ascii="Tahoma" w:hAnsi="Tahoma" w:cs="Tahoma"/>
          <w:color w:val="auto"/>
        </w:rPr>
        <w:t xml:space="preserve"> nebo keramická</w:t>
      </w:r>
      <w:r w:rsidRPr="00F94BF9">
        <w:rPr>
          <w:rFonts w:ascii="Tahoma" w:hAnsi="Tahoma" w:cs="Tahoma"/>
          <w:color w:val="auto"/>
        </w:rPr>
        <w:t xml:space="preserve"> velkoformátová dlažba do </w:t>
      </w:r>
      <w:proofErr w:type="gramStart"/>
      <w:r w:rsidRPr="00F94BF9">
        <w:rPr>
          <w:rFonts w:ascii="Tahoma" w:hAnsi="Tahoma" w:cs="Tahoma"/>
          <w:color w:val="auto"/>
        </w:rPr>
        <w:t>terčů . Terasy</w:t>
      </w:r>
      <w:proofErr w:type="gramEnd"/>
      <w:r w:rsidRPr="00F94BF9">
        <w:rPr>
          <w:rFonts w:ascii="Tahoma" w:hAnsi="Tahoma" w:cs="Tahoma"/>
          <w:color w:val="auto"/>
        </w:rPr>
        <w:t xml:space="preserve"> a lodžie bytů budou vymezeny zábradlím. Klempířské prvky budou provedeny z lakovaného plechu - odstín sesouhlasen s ostatními klempířskými výrobky.</w:t>
      </w:r>
      <w:r w:rsidR="003A73B3">
        <w:rPr>
          <w:rFonts w:ascii="Tahoma" w:hAnsi="Tahoma" w:cs="Tahoma"/>
          <w:color w:val="auto"/>
        </w:rPr>
        <w:br/>
      </w:r>
      <w:r w:rsidRPr="00F94BF9">
        <w:rPr>
          <w:rFonts w:ascii="Tahoma" w:hAnsi="Tahoma" w:cs="Tahoma"/>
          <w:color w:val="auto"/>
        </w:rPr>
        <w:t>Střecha nad 1.NP mezi schodišťovými věžemi je navržena jako společná terasa</w:t>
      </w:r>
      <w:r w:rsidR="00C079DC" w:rsidRPr="00F94BF9">
        <w:rPr>
          <w:rFonts w:ascii="Tahoma" w:hAnsi="Tahoma" w:cs="Tahoma"/>
          <w:color w:val="auto"/>
        </w:rPr>
        <w:t xml:space="preserve"> </w:t>
      </w:r>
      <w:r w:rsidRPr="00F94BF9">
        <w:rPr>
          <w:rFonts w:ascii="Tahoma" w:hAnsi="Tahoma" w:cs="Tahoma"/>
          <w:color w:val="auto"/>
        </w:rPr>
        <w:t xml:space="preserve">– jde o kombinaci zatravněných ploch („zelená </w:t>
      </w:r>
      <w:proofErr w:type="gramStart"/>
      <w:r w:rsidRPr="00F94BF9">
        <w:rPr>
          <w:rFonts w:ascii="Tahoma" w:hAnsi="Tahoma" w:cs="Tahoma"/>
          <w:color w:val="auto"/>
        </w:rPr>
        <w:t>střecha“) a  velkoformátové</w:t>
      </w:r>
      <w:proofErr w:type="gramEnd"/>
      <w:r w:rsidRPr="00F94BF9">
        <w:rPr>
          <w:rFonts w:ascii="Tahoma" w:hAnsi="Tahoma" w:cs="Tahoma"/>
          <w:color w:val="auto"/>
        </w:rPr>
        <w:t xml:space="preserve"> dlažby do terčů. </w:t>
      </w:r>
    </w:p>
    <w:p w:rsidR="003A73B3" w:rsidRPr="00F94BF9" w:rsidRDefault="003A73B3" w:rsidP="003A73B3">
      <w:pPr>
        <w:pStyle w:val="Zkladntext"/>
        <w:ind w:left="708" w:firstLine="2"/>
        <w:rPr>
          <w:rFonts w:ascii="Tahoma" w:hAnsi="Tahoma" w:cs="Tahoma"/>
          <w:color w:val="auto"/>
        </w:rPr>
      </w:pPr>
    </w:p>
    <w:p w:rsidR="00FB7CB6" w:rsidRPr="003D3555" w:rsidRDefault="00FB7CB6" w:rsidP="003D3555">
      <w:pPr>
        <w:pStyle w:val="Nadpis1"/>
        <w:numPr>
          <w:ilvl w:val="0"/>
          <w:numId w:val="10"/>
        </w:numPr>
        <w:rPr>
          <w:color w:val="984806" w:themeColor="accent6" w:themeShade="80"/>
        </w:rPr>
      </w:pPr>
      <w:r w:rsidRPr="003D3555">
        <w:rPr>
          <w:color w:val="984806" w:themeColor="accent6" w:themeShade="80"/>
        </w:rPr>
        <w:t>Nenosné zdivo a příčky</w:t>
      </w:r>
    </w:p>
    <w:p w:rsidR="00FB7CB6" w:rsidRPr="00F94BF9" w:rsidRDefault="00FB7CB6" w:rsidP="003A73B3">
      <w:pPr>
        <w:pStyle w:val="Zkladntext"/>
        <w:ind w:left="720"/>
        <w:rPr>
          <w:rFonts w:ascii="Tahoma" w:hAnsi="Tahoma" w:cs="Tahoma"/>
        </w:rPr>
      </w:pPr>
      <w:r w:rsidRPr="00F94BF9">
        <w:rPr>
          <w:rFonts w:ascii="Tahoma" w:hAnsi="Tahoma" w:cs="Tahoma"/>
          <w:color w:val="auto"/>
        </w:rPr>
        <w:t xml:space="preserve">Hlavní příčky bytových a nebytových jednotek budou zděné z cihelných příčkovek </w:t>
      </w:r>
      <w:r w:rsidR="00C079DC" w:rsidRPr="00F94BF9">
        <w:rPr>
          <w:rFonts w:ascii="Tahoma" w:hAnsi="Tahoma" w:cs="Tahoma"/>
          <w:color w:val="auto"/>
        </w:rPr>
        <w:br/>
      </w:r>
      <w:r w:rsidRPr="00F94BF9">
        <w:rPr>
          <w:rFonts w:ascii="Tahoma" w:hAnsi="Tahoma" w:cs="Tahoma"/>
          <w:color w:val="auto"/>
        </w:rPr>
        <w:t xml:space="preserve">Příčky v nebytových a pomocných prostorech a instalační dozdívky v koupelnách jsou navrženy </w:t>
      </w:r>
      <w:proofErr w:type="gramStart"/>
      <w:r w:rsidRPr="00F94BF9">
        <w:rPr>
          <w:rFonts w:ascii="Tahoma" w:hAnsi="Tahoma" w:cs="Tahoma"/>
          <w:color w:val="auto"/>
        </w:rPr>
        <w:t xml:space="preserve">pórobetonové </w:t>
      </w:r>
      <w:r w:rsidR="00C079DC" w:rsidRPr="00F94BF9">
        <w:rPr>
          <w:rFonts w:ascii="Tahoma" w:hAnsi="Tahoma" w:cs="Tahoma"/>
          <w:color w:val="auto"/>
        </w:rPr>
        <w:t xml:space="preserve">. </w:t>
      </w:r>
      <w:r w:rsidRPr="00F94BF9">
        <w:rPr>
          <w:rFonts w:ascii="Tahoma" w:hAnsi="Tahoma" w:cs="Tahoma"/>
          <w:color w:val="auto"/>
        </w:rPr>
        <w:t>Ve</w:t>
      </w:r>
      <w:proofErr w:type="gramEnd"/>
      <w:r w:rsidRPr="00F94BF9">
        <w:rPr>
          <w:rFonts w:ascii="Tahoma" w:hAnsi="Tahoma" w:cs="Tahoma"/>
          <w:color w:val="auto"/>
        </w:rPr>
        <w:t xml:space="preserve"> vyznačených místech budou instalační </w:t>
      </w:r>
      <w:proofErr w:type="spellStart"/>
      <w:r w:rsidRPr="00F94BF9">
        <w:rPr>
          <w:rFonts w:ascii="Tahoma" w:hAnsi="Tahoma" w:cs="Tahoma"/>
          <w:color w:val="auto"/>
        </w:rPr>
        <w:t>předstěny</w:t>
      </w:r>
      <w:proofErr w:type="spellEnd"/>
      <w:r w:rsidRPr="00F94BF9">
        <w:rPr>
          <w:rFonts w:ascii="Tahoma" w:hAnsi="Tahoma" w:cs="Tahoma"/>
          <w:color w:val="auto"/>
        </w:rPr>
        <w:t xml:space="preserve"> od nosných stěn odděleny minerální izolací </w:t>
      </w:r>
      <w:proofErr w:type="spellStart"/>
      <w:r w:rsidRPr="00F94BF9">
        <w:rPr>
          <w:rFonts w:ascii="Tahoma" w:hAnsi="Tahoma" w:cs="Tahoma"/>
          <w:color w:val="auto"/>
        </w:rPr>
        <w:t>tl</w:t>
      </w:r>
      <w:proofErr w:type="spellEnd"/>
      <w:r w:rsidRPr="00F94BF9">
        <w:rPr>
          <w:rFonts w:ascii="Tahoma" w:hAnsi="Tahoma" w:cs="Tahoma"/>
          <w:color w:val="auto"/>
        </w:rPr>
        <w:t xml:space="preserve">. 20 mm; instalace vedené v </w:t>
      </w:r>
      <w:proofErr w:type="spellStart"/>
      <w:r w:rsidRPr="00F94BF9">
        <w:rPr>
          <w:rFonts w:ascii="Tahoma" w:hAnsi="Tahoma" w:cs="Tahoma"/>
          <w:color w:val="auto"/>
        </w:rPr>
        <w:t>předstěnách</w:t>
      </w:r>
      <w:proofErr w:type="spellEnd"/>
      <w:r w:rsidRPr="00F94BF9">
        <w:rPr>
          <w:rFonts w:ascii="Tahoma" w:hAnsi="Tahoma" w:cs="Tahoma"/>
          <w:color w:val="auto"/>
        </w:rPr>
        <w:t xml:space="preserve"> </w:t>
      </w:r>
      <w:r w:rsidR="003A73B3">
        <w:rPr>
          <w:rFonts w:ascii="Tahoma" w:hAnsi="Tahoma" w:cs="Tahoma"/>
          <w:color w:val="auto"/>
        </w:rPr>
        <w:t>nebudou</w:t>
      </w:r>
      <w:r w:rsidR="00C079DC" w:rsidRPr="00F94BF9">
        <w:rPr>
          <w:rFonts w:ascii="Tahoma" w:hAnsi="Tahoma" w:cs="Tahoma"/>
          <w:color w:val="auto"/>
        </w:rPr>
        <w:t xml:space="preserve"> kotveny do nosných konstrukcí.</w:t>
      </w:r>
      <w:r w:rsidRPr="00F94BF9">
        <w:rPr>
          <w:rFonts w:ascii="Tahoma" w:hAnsi="Tahoma" w:cs="Tahoma"/>
          <w:color w:val="auto"/>
        </w:rPr>
        <w:tab/>
      </w:r>
    </w:p>
    <w:p w:rsidR="00FB7CB6" w:rsidRPr="00F94BF9" w:rsidRDefault="00FB7CB6" w:rsidP="00FB7CB6">
      <w:pPr>
        <w:pStyle w:val="Zkladntext"/>
        <w:rPr>
          <w:rFonts w:ascii="Tahoma" w:hAnsi="Tahoma" w:cs="Tahoma"/>
          <w:color w:val="auto"/>
        </w:rPr>
      </w:pPr>
    </w:p>
    <w:p w:rsidR="00FB7CB6" w:rsidRPr="003D3555" w:rsidRDefault="00FB7CB6" w:rsidP="003D3555">
      <w:pPr>
        <w:pStyle w:val="Nadpis1"/>
        <w:numPr>
          <w:ilvl w:val="0"/>
          <w:numId w:val="11"/>
        </w:numPr>
        <w:rPr>
          <w:color w:val="984806" w:themeColor="accent6" w:themeShade="80"/>
        </w:rPr>
      </w:pPr>
      <w:r w:rsidRPr="003D3555">
        <w:rPr>
          <w:color w:val="984806" w:themeColor="accent6" w:themeShade="80"/>
        </w:rPr>
        <w:t xml:space="preserve">Fasády, vnější výplně otvorů </w:t>
      </w:r>
    </w:p>
    <w:p w:rsidR="003A73B3" w:rsidRDefault="00FB7CB6" w:rsidP="003A73B3">
      <w:pPr>
        <w:pStyle w:val="Zkladntext"/>
        <w:ind w:left="720"/>
        <w:rPr>
          <w:rFonts w:ascii="Tahoma" w:hAnsi="Tahoma" w:cs="Tahoma"/>
          <w:color w:val="auto"/>
        </w:rPr>
      </w:pPr>
      <w:r w:rsidRPr="00F94BF9">
        <w:rPr>
          <w:rFonts w:ascii="Tahoma" w:hAnsi="Tahoma" w:cs="Tahoma"/>
          <w:color w:val="auto"/>
        </w:rPr>
        <w:t>Fasády nadzemních podlaží a volný podhled stropu 1.NP nad parkovacími plochami jsou navrženy s kontaktním zateplovacím systémem ETICS s minerální tepelnou izolací</w:t>
      </w:r>
      <w:r w:rsidR="00C079DC" w:rsidRPr="00F94BF9">
        <w:rPr>
          <w:rFonts w:ascii="Tahoma" w:hAnsi="Tahoma" w:cs="Tahoma"/>
          <w:color w:val="auto"/>
        </w:rPr>
        <w:t xml:space="preserve"> v </w:t>
      </w:r>
      <w:proofErr w:type="spellStart"/>
      <w:r w:rsidR="00C079DC" w:rsidRPr="00F94BF9">
        <w:rPr>
          <w:rFonts w:ascii="Tahoma" w:hAnsi="Tahoma" w:cs="Tahoma"/>
          <w:color w:val="auto"/>
        </w:rPr>
        <w:t>tl</w:t>
      </w:r>
      <w:proofErr w:type="spellEnd"/>
      <w:r w:rsidR="00C079DC" w:rsidRPr="00F94BF9">
        <w:rPr>
          <w:rFonts w:ascii="Tahoma" w:hAnsi="Tahoma" w:cs="Tahoma"/>
          <w:color w:val="auto"/>
        </w:rPr>
        <w:t>. 150 mm</w:t>
      </w:r>
      <w:r w:rsidRPr="00F94BF9">
        <w:rPr>
          <w:rFonts w:ascii="Tahoma" w:hAnsi="Tahoma" w:cs="Tahoma"/>
          <w:color w:val="auto"/>
        </w:rPr>
        <w:t xml:space="preserve"> s probarvenou silikonovou</w:t>
      </w:r>
      <w:r w:rsidR="00C079DC" w:rsidRPr="00F94BF9">
        <w:rPr>
          <w:rFonts w:ascii="Tahoma" w:hAnsi="Tahoma" w:cs="Tahoma"/>
          <w:color w:val="auto"/>
        </w:rPr>
        <w:t xml:space="preserve"> omítkovinou</w:t>
      </w:r>
    </w:p>
    <w:p w:rsidR="001664CB" w:rsidRPr="00F94BF9" w:rsidRDefault="00FB7CB6" w:rsidP="003A73B3">
      <w:pPr>
        <w:pStyle w:val="Zkladntext"/>
        <w:ind w:left="720"/>
        <w:rPr>
          <w:rFonts w:ascii="Tahoma" w:hAnsi="Tahoma" w:cs="Tahoma"/>
          <w:color w:val="auto"/>
          <w:szCs w:val="22"/>
        </w:rPr>
      </w:pPr>
      <w:r w:rsidRPr="00F94BF9">
        <w:rPr>
          <w:rFonts w:ascii="Tahoma" w:hAnsi="Tahoma" w:cs="Tahoma"/>
          <w:color w:val="auto"/>
          <w:szCs w:val="22"/>
        </w:rPr>
        <w:t xml:space="preserve">Okna </w:t>
      </w:r>
      <w:r w:rsidR="00C079DC" w:rsidRPr="00F94BF9">
        <w:rPr>
          <w:rFonts w:ascii="Tahoma" w:hAnsi="Tahoma" w:cs="Tahoma"/>
          <w:color w:val="auto"/>
          <w:szCs w:val="22"/>
        </w:rPr>
        <w:t>jsou</w:t>
      </w:r>
      <w:r w:rsidRPr="00F94BF9">
        <w:rPr>
          <w:rFonts w:ascii="Tahoma" w:hAnsi="Tahoma" w:cs="Tahoma"/>
          <w:color w:val="auto"/>
          <w:szCs w:val="22"/>
        </w:rPr>
        <w:t xml:space="preserve"> z plastových izolačních</w:t>
      </w:r>
      <w:r w:rsidR="00C079DC" w:rsidRPr="00F94BF9">
        <w:rPr>
          <w:rFonts w:ascii="Tahoma" w:hAnsi="Tahoma" w:cs="Tahoma"/>
          <w:color w:val="auto"/>
          <w:szCs w:val="22"/>
        </w:rPr>
        <w:t xml:space="preserve"> </w:t>
      </w:r>
      <w:r w:rsidRPr="00F94BF9">
        <w:rPr>
          <w:rFonts w:ascii="Tahoma" w:hAnsi="Tahoma" w:cs="Tahoma"/>
          <w:color w:val="auto"/>
          <w:szCs w:val="22"/>
        </w:rPr>
        <w:t>profilů. Zasklení</w:t>
      </w:r>
      <w:r w:rsidR="00C079DC" w:rsidRPr="00F94BF9">
        <w:rPr>
          <w:rFonts w:ascii="Tahoma" w:hAnsi="Tahoma" w:cs="Tahoma"/>
          <w:color w:val="auto"/>
          <w:szCs w:val="22"/>
        </w:rPr>
        <w:t xml:space="preserve"> oken</w:t>
      </w:r>
      <w:r w:rsidRPr="00F94BF9">
        <w:rPr>
          <w:rFonts w:ascii="Tahoma" w:hAnsi="Tahoma" w:cs="Tahoma"/>
          <w:color w:val="auto"/>
          <w:szCs w:val="22"/>
        </w:rPr>
        <w:t xml:space="preserve"> bude izolačními trojskly </w:t>
      </w:r>
      <w:r w:rsidR="003A73B3">
        <w:rPr>
          <w:rFonts w:ascii="Tahoma" w:hAnsi="Tahoma" w:cs="Tahoma"/>
          <w:color w:val="auto"/>
          <w:szCs w:val="22"/>
        </w:rPr>
        <w:br/>
      </w:r>
      <w:r w:rsidRPr="00F94BF9">
        <w:rPr>
          <w:rFonts w:ascii="Tahoma" w:hAnsi="Tahoma" w:cs="Tahoma"/>
          <w:color w:val="auto"/>
          <w:szCs w:val="22"/>
        </w:rPr>
        <w:t xml:space="preserve">U oken do obytných a pobytových prostor bude jejich základní vážená laboratorní neprůzvučnost minimálně </w:t>
      </w:r>
      <w:r w:rsidRPr="00F94BF9">
        <w:rPr>
          <w:rFonts w:ascii="Tahoma" w:hAnsi="Tahoma" w:cs="Tahoma"/>
          <w:color w:val="000000"/>
          <w:szCs w:val="22"/>
        </w:rPr>
        <w:t>32 dB</w:t>
      </w:r>
      <w:r w:rsidRPr="00F94BF9">
        <w:rPr>
          <w:rFonts w:ascii="Tahoma" w:hAnsi="Tahoma" w:cs="Tahoma"/>
          <w:color w:val="auto"/>
          <w:szCs w:val="22"/>
        </w:rPr>
        <w:t xml:space="preserve">. Pro okna obytných prostor v hlukem více zatížené sekci domu (na nároží ulic Poděbradovy a Kovářské) </w:t>
      </w:r>
      <w:r w:rsidR="00C079DC" w:rsidRPr="00F94BF9">
        <w:rPr>
          <w:rFonts w:ascii="Tahoma" w:hAnsi="Tahoma" w:cs="Tahoma"/>
          <w:color w:val="auto"/>
          <w:szCs w:val="22"/>
        </w:rPr>
        <w:t>je zvýšený</w:t>
      </w:r>
      <w:r w:rsidRPr="00F94BF9">
        <w:rPr>
          <w:rFonts w:ascii="Tahoma" w:hAnsi="Tahoma" w:cs="Tahoma"/>
          <w:color w:val="auto"/>
          <w:szCs w:val="22"/>
        </w:rPr>
        <w:t xml:space="preserve"> požadavek laboratorní </w:t>
      </w:r>
      <w:proofErr w:type="gramStart"/>
      <w:r w:rsidRPr="00F94BF9">
        <w:rPr>
          <w:rFonts w:ascii="Tahoma" w:hAnsi="Tahoma" w:cs="Tahoma"/>
          <w:color w:val="auto"/>
          <w:szCs w:val="22"/>
        </w:rPr>
        <w:t>neprůzvučnosti  36</w:t>
      </w:r>
      <w:proofErr w:type="gramEnd"/>
      <w:r w:rsidRPr="00F94BF9">
        <w:rPr>
          <w:rFonts w:ascii="Tahoma" w:hAnsi="Tahoma" w:cs="Tahoma"/>
          <w:color w:val="auto"/>
          <w:szCs w:val="22"/>
        </w:rPr>
        <w:t> dB</w:t>
      </w:r>
    </w:p>
    <w:p w:rsidR="00FB7CB6" w:rsidRPr="00F94BF9" w:rsidRDefault="00FB7CB6" w:rsidP="003A73B3">
      <w:pPr>
        <w:pStyle w:val="Zkladntext"/>
        <w:ind w:left="708"/>
        <w:rPr>
          <w:rFonts w:ascii="Tahoma" w:hAnsi="Tahoma" w:cs="Tahoma"/>
        </w:rPr>
      </w:pPr>
      <w:r w:rsidRPr="00F94BF9">
        <w:rPr>
          <w:rFonts w:ascii="Tahoma" w:hAnsi="Tahoma" w:cs="Tahoma"/>
          <w:color w:val="auto"/>
          <w:szCs w:val="22"/>
        </w:rPr>
        <w:t xml:space="preserve">Vrata vjezdu do </w:t>
      </w:r>
      <w:proofErr w:type="gramStart"/>
      <w:r w:rsidRPr="00F94BF9">
        <w:rPr>
          <w:rFonts w:ascii="Tahoma" w:hAnsi="Tahoma" w:cs="Tahoma"/>
          <w:color w:val="auto"/>
          <w:szCs w:val="22"/>
        </w:rPr>
        <w:t>garáže v 1.PP</w:t>
      </w:r>
      <w:proofErr w:type="gramEnd"/>
      <w:r w:rsidRPr="00F94BF9">
        <w:rPr>
          <w:rFonts w:ascii="Tahoma" w:hAnsi="Tahoma" w:cs="Tahoma"/>
          <w:color w:val="auto"/>
          <w:szCs w:val="22"/>
        </w:rPr>
        <w:t xml:space="preserve"> jsou navržena jako výklopná, s perforovanou výplní (zajišťující přívod vzduchu pro větrání garáží); ovládání bude motorické.</w:t>
      </w:r>
    </w:p>
    <w:p w:rsidR="00FB7CB6" w:rsidRPr="00F94BF9" w:rsidRDefault="00FB7CB6" w:rsidP="003A73B3">
      <w:pPr>
        <w:pStyle w:val="Zkladntext"/>
        <w:ind w:left="720"/>
        <w:rPr>
          <w:rFonts w:ascii="Tahoma" w:hAnsi="Tahoma" w:cs="Tahoma"/>
        </w:rPr>
      </w:pPr>
      <w:r w:rsidRPr="00F94BF9">
        <w:rPr>
          <w:rFonts w:ascii="Tahoma" w:hAnsi="Tahoma" w:cs="Tahoma"/>
          <w:color w:val="auto"/>
        </w:rPr>
        <w:t xml:space="preserve">Zábradlí teras, lodžií a balkonů bude ocelové, ve spodní části se skleněnou satinovanou výplní (bezpečnostní sklo s funkcí zábradlí), ve vrchní části s vodorovnou tyčovou výplní a ocelovým madlem. Okna se sníženým  parapetem budou z exteriéru doplněna celoskleněným zábradlím . Garážová stání v 1.NP (resp. i </w:t>
      </w:r>
      <w:proofErr w:type="gramStart"/>
      <w:r w:rsidRPr="00F94BF9">
        <w:rPr>
          <w:rFonts w:ascii="Tahoma" w:hAnsi="Tahoma" w:cs="Tahoma"/>
          <w:color w:val="auto"/>
        </w:rPr>
        <w:t>garáž v 1.PP</w:t>
      </w:r>
      <w:proofErr w:type="gramEnd"/>
      <w:r w:rsidRPr="00F94BF9">
        <w:rPr>
          <w:rFonts w:ascii="Tahoma" w:hAnsi="Tahoma" w:cs="Tahoma"/>
          <w:color w:val="auto"/>
        </w:rPr>
        <w:t>) jsou od veřejného prostoru odděleny ocelovou mřížovou výplní, event. vypnutou pletivovou sítí.</w:t>
      </w:r>
    </w:p>
    <w:p w:rsidR="00FB7CB6" w:rsidRPr="00F94BF9" w:rsidRDefault="00FB7CB6" w:rsidP="00FB7CB6">
      <w:pPr>
        <w:pStyle w:val="Zkladntext"/>
        <w:rPr>
          <w:rFonts w:ascii="Tahoma" w:hAnsi="Tahoma" w:cs="Tahoma"/>
          <w:color w:val="auto"/>
        </w:rPr>
      </w:pPr>
    </w:p>
    <w:p w:rsidR="00FB7CB6" w:rsidRPr="003D3555" w:rsidRDefault="00FB7CB6" w:rsidP="003D3555">
      <w:pPr>
        <w:pStyle w:val="Nadpis1"/>
        <w:numPr>
          <w:ilvl w:val="0"/>
          <w:numId w:val="12"/>
        </w:numPr>
        <w:rPr>
          <w:color w:val="984806" w:themeColor="accent6" w:themeShade="80"/>
        </w:rPr>
      </w:pPr>
      <w:r w:rsidRPr="003D3555">
        <w:rPr>
          <w:color w:val="984806" w:themeColor="accent6" w:themeShade="80"/>
        </w:rPr>
        <w:t>Podhledy</w:t>
      </w:r>
    </w:p>
    <w:p w:rsidR="001664CB" w:rsidRPr="00F94BF9" w:rsidRDefault="00FB7CB6" w:rsidP="003A73B3">
      <w:pPr>
        <w:pStyle w:val="Zkladntext"/>
        <w:ind w:left="720"/>
        <w:rPr>
          <w:rFonts w:ascii="Tahoma" w:hAnsi="Tahoma" w:cs="Tahoma"/>
          <w:color w:val="auto"/>
        </w:rPr>
      </w:pPr>
      <w:r w:rsidRPr="00F94BF9">
        <w:rPr>
          <w:rFonts w:ascii="Tahoma" w:hAnsi="Tahoma" w:cs="Tahoma"/>
          <w:color w:val="auto"/>
        </w:rPr>
        <w:t>Vnitřní podhledy –</w:t>
      </w:r>
      <w:r w:rsidRPr="00F94BF9">
        <w:rPr>
          <w:rFonts w:ascii="Tahoma" w:hAnsi="Tahoma" w:cs="Tahoma"/>
          <w:b/>
          <w:bCs/>
          <w:color w:val="auto"/>
        </w:rPr>
        <w:t xml:space="preserve"> </w:t>
      </w:r>
      <w:r w:rsidRPr="003A73B3">
        <w:rPr>
          <w:rFonts w:ascii="Tahoma" w:hAnsi="Tahoma" w:cs="Tahoma"/>
          <w:bCs/>
          <w:color w:val="auto"/>
        </w:rPr>
        <w:t>v</w:t>
      </w:r>
      <w:r w:rsidRPr="00F94BF9">
        <w:rPr>
          <w:rFonts w:ascii="Tahoma" w:hAnsi="Tahoma" w:cs="Tahoma"/>
          <w:color w:val="auto"/>
        </w:rPr>
        <w:t xml:space="preserve"> koupelnách, WC, pod tlumiči hluku v odvodním potrubí </w:t>
      </w:r>
      <w:r w:rsidR="003A73B3">
        <w:rPr>
          <w:rFonts w:ascii="Tahoma" w:hAnsi="Tahoma" w:cs="Tahoma"/>
          <w:color w:val="auto"/>
        </w:rPr>
        <w:t xml:space="preserve">od digestoří kuchyňských </w:t>
      </w:r>
      <w:proofErr w:type="gramStart"/>
      <w:r w:rsidR="003A73B3">
        <w:rPr>
          <w:rFonts w:ascii="Tahoma" w:hAnsi="Tahoma" w:cs="Tahoma"/>
          <w:color w:val="auto"/>
        </w:rPr>
        <w:t>linek</w:t>
      </w:r>
      <w:r w:rsidRPr="00F94BF9">
        <w:rPr>
          <w:rFonts w:ascii="Tahoma" w:hAnsi="Tahoma" w:cs="Tahoma"/>
          <w:color w:val="auto"/>
        </w:rPr>
        <w:t xml:space="preserve">  a v dalších</w:t>
      </w:r>
      <w:proofErr w:type="gramEnd"/>
      <w:r w:rsidRPr="00F94BF9">
        <w:rPr>
          <w:rFonts w:ascii="Tahoma" w:hAnsi="Tahoma" w:cs="Tahoma"/>
          <w:color w:val="auto"/>
        </w:rPr>
        <w:t xml:space="preserve"> vyznačených místech budou provedeny sádrokartonové podhledy na zavěšeném kovovém roštu</w:t>
      </w:r>
    </w:p>
    <w:p w:rsidR="00FB7CB6" w:rsidRPr="00F94BF9" w:rsidRDefault="00FB7CB6" w:rsidP="00F94BF9">
      <w:pPr>
        <w:pStyle w:val="Zkladntext"/>
        <w:ind w:firstLine="710"/>
        <w:rPr>
          <w:rFonts w:ascii="Tahoma" w:hAnsi="Tahoma" w:cs="Tahoma"/>
          <w:color w:val="auto"/>
        </w:rPr>
      </w:pPr>
    </w:p>
    <w:p w:rsidR="00FB7CB6" w:rsidRPr="003D3555" w:rsidRDefault="00FB7CB6" w:rsidP="003D3555">
      <w:pPr>
        <w:pStyle w:val="Nadpis1"/>
        <w:numPr>
          <w:ilvl w:val="0"/>
          <w:numId w:val="18"/>
        </w:numPr>
        <w:rPr>
          <w:color w:val="984806" w:themeColor="accent6" w:themeShade="80"/>
        </w:rPr>
      </w:pPr>
      <w:r w:rsidRPr="003D3555">
        <w:rPr>
          <w:color w:val="984806" w:themeColor="accent6" w:themeShade="80"/>
        </w:rPr>
        <w:t>Podlahy a dlažby</w:t>
      </w:r>
    </w:p>
    <w:p w:rsidR="001664CB" w:rsidRPr="00F94BF9" w:rsidRDefault="001664CB" w:rsidP="003A73B3">
      <w:pPr>
        <w:pStyle w:val="Zkladntext"/>
        <w:ind w:left="720"/>
        <w:rPr>
          <w:rFonts w:ascii="Tahoma" w:hAnsi="Tahoma" w:cs="Tahoma"/>
          <w:color w:val="auto"/>
        </w:rPr>
      </w:pPr>
      <w:r w:rsidRPr="00F94BF9">
        <w:rPr>
          <w:rFonts w:ascii="Tahoma" w:hAnsi="Tahoma" w:cs="Tahoma"/>
          <w:color w:val="auto"/>
        </w:rPr>
        <w:t xml:space="preserve">Podlahy budou těžké plovoucí </w:t>
      </w:r>
    </w:p>
    <w:p w:rsidR="001664CB" w:rsidRPr="00F94BF9" w:rsidRDefault="00FB7CB6" w:rsidP="003A73B3">
      <w:pPr>
        <w:pStyle w:val="Zkladntext"/>
        <w:ind w:left="720"/>
        <w:rPr>
          <w:rFonts w:ascii="Tahoma" w:hAnsi="Tahoma" w:cs="Tahoma"/>
          <w:color w:val="auto"/>
        </w:rPr>
      </w:pPr>
      <w:r w:rsidRPr="00F94BF9">
        <w:rPr>
          <w:rFonts w:ascii="Tahoma" w:hAnsi="Tahoma" w:cs="Tahoma"/>
          <w:color w:val="auto"/>
        </w:rPr>
        <w:t xml:space="preserve">Ve společných chodbách domů, schodišťových prostorech, skladovacích komorách, technických místnostech, výměníkové stanici a místnosti úklidu je navržena keramická dlažba. S keramickou dlažbou je uvažováno i v chodbách, koupelnách a WC jednotlivých bytových a nebytových jednotek. V dalších prostorách jednotek je </w:t>
      </w:r>
      <w:r w:rsidRPr="00F94BF9">
        <w:rPr>
          <w:rFonts w:ascii="Tahoma" w:hAnsi="Tahoma" w:cs="Tahoma"/>
          <w:color w:val="auto"/>
        </w:rPr>
        <w:lastRenderedPageBreak/>
        <w:t>předpokládána finální podlahová krytina</w:t>
      </w:r>
      <w:r w:rsidR="001664CB" w:rsidRPr="00F94BF9">
        <w:rPr>
          <w:rFonts w:ascii="Tahoma" w:hAnsi="Tahoma" w:cs="Tahoma"/>
          <w:color w:val="auto"/>
        </w:rPr>
        <w:t xml:space="preserve">, viz </w:t>
      </w:r>
      <w:hyperlink r:id="rId7" w:history="1">
        <w:r w:rsidR="001664CB" w:rsidRPr="00F94BF9">
          <w:rPr>
            <w:rStyle w:val="Hypertextovodkaz"/>
            <w:rFonts w:ascii="Tahoma" w:hAnsi="Tahoma" w:cs="Tahoma"/>
          </w:rPr>
          <w:t>www.bytykovarska-podebradova.cz</w:t>
        </w:r>
      </w:hyperlink>
    </w:p>
    <w:p w:rsidR="00FB7CB6" w:rsidRPr="00F94BF9" w:rsidRDefault="00FB7CB6" w:rsidP="003A73B3">
      <w:pPr>
        <w:pStyle w:val="Zkladntext"/>
        <w:ind w:left="720"/>
        <w:rPr>
          <w:rFonts w:ascii="Tahoma" w:hAnsi="Tahoma" w:cs="Tahoma"/>
        </w:rPr>
      </w:pPr>
      <w:r w:rsidRPr="00F94BF9">
        <w:rPr>
          <w:rFonts w:ascii="Tahoma" w:hAnsi="Tahoma" w:cs="Tahoma"/>
          <w:color w:val="auto"/>
        </w:rPr>
        <w:t>Na terasách bytů a dále na části společné terasy ve 2.NP bude přes vrstvy tepelné izolace a PVC hydroizolace navržena velkoformátová dlažba do terčů. Balkony a lodžie tvořené jako prefabrikované železobetonové</w:t>
      </w:r>
      <w:r w:rsidR="001664CB" w:rsidRPr="00F94BF9">
        <w:rPr>
          <w:rFonts w:ascii="Tahoma" w:hAnsi="Tahoma" w:cs="Tahoma"/>
          <w:color w:val="auto"/>
        </w:rPr>
        <w:t xml:space="preserve"> s přiznaným povrchem</w:t>
      </w:r>
      <w:r w:rsidRPr="00F94BF9">
        <w:rPr>
          <w:rFonts w:ascii="Tahoma" w:hAnsi="Tahoma" w:cs="Tahoma"/>
          <w:color w:val="auto"/>
        </w:rPr>
        <w:t>.</w:t>
      </w:r>
    </w:p>
    <w:p w:rsidR="00FB7CB6" w:rsidRPr="00F94BF9" w:rsidRDefault="00FB7CB6" w:rsidP="00F94BF9">
      <w:pPr>
        <w:pStyle w:val="Zkladntext"/>
        <w:ind w:firstLine="710"/>
        <w:rPr>
          <w:rFonts w:ascii="Tahoma" w:hAnsi="Tahoma" w:cs="Tahoma"/>
        </w:rPr>
      </w:pPr>
    </w:p>
    <w:p w:rsidR="00FB7CB6" w:rsidRPr="003D3555" w:rsidRDefault="00FB7CB6" w:rsidP="003D3555">
      <w:pPr>
        <w:pStyle w:val="Nadpis1"/>
        <w:numPr>
          <w:ilvl w:val="0"/>
          <w:numId w:val="20"/>
        </w:numPr>
        <w:rPr>
          <w:color w:val="984806" w:themeColor="accent6" w:themeShade="80"/>
        </w:rPr>
      </w:pPr>
      <w:r w:rsidRPr="003D3555">
        <w:rPr>
          <w:color w:val="984806" w:themeColor="accent6" w:themeShade="80"/>
        </w:rPr>
        <w:t>Výplně otvorů vnitřní</w:t>
      </w:r>
    </w:p>
    <w:p w:rsidR="00FB7CB6" w:rsidRPr="00F94BF9" w:rsidRDefault="00F94BF9" w:rsidP="003A73B3">
      <w:pPr>
        <w:pStyle w:val="Zkladntext"/>
        <w:ind w:left="708"/>
        <w:rPr>
          <w:rFonts w:ascii="Tahoma" w:hAnsi="Tahoma" w:cs="Tahoma"/>
          <w:color w:val="auto"/>
        </w:rPr>
      </w:pPr>
      <w:r w:rsidRPr="00F94BF9">
        <w:rPr>
          <w:rFonts w:ascii="Tahoma" w:hAnsi="Tahoma" w:cs="Tahoma"/>
          <w:color w:val="auto"/>
        </w:rPr>
        <w:t>V</w:t>
      </w:r>
      <w:r w:rsidR="00FB7CB6" w:rsidRPr="00F94BF9">
        <w:rPr>
          <w:rFonts w:ascii="Tahoma" w:hAnsi="Tahoma" w:cs="Tahoma"/>
          <w:color w:val="auto"/>
        </w:rPr>
        <w:t>stupní dveře do bytů a nebytových prostor 900/2100 mm ve všech podlažích budou dřevěné, v protihlukovém provedení a bezpečnostním kováním v kombinaci</w:t>
      </w:r>
      <w:r w:rsidR="001664CB" w:rsidRPr="00F94BF9">
        <w:rPr>
          <w:rFonts w:ascii="Tahoma" w:hAnsi="Tahoma" w:cs="Tahoma"/>
          <w:color w:val="auto"/>
        </w:rPr>
        <w:t xml:space="preserve"> koule/klika a vložkovými zámky</w:t>
      </w:r>
      <w:r w:rsidR="00FB7CB6" w:rsidRPr="00F94BF9">
        <w:rPr>
          <w:rFonts w:ascii="Tahoma" w:hAnsi="Tahoma" w:cs="Tahoma"/>
          <w:color w:val="auto"/>
        </w:rPr>
        <w:t>.</w:t>
      </w:r>
      <w:r w:rsidRPr="00F94BF9">
        <w:rPr>
          <w:rFonts w:ascii="Tahoma" w:hAnsi="Tahoma" w:cs="Tahoma"/>
          <w:color w:val="auto"/>
        </w:rPr>
        <w:t xml:space="preserve"> Vnitřní dveře v bytech do </w:t>
      </w:r>
      <w:proofErr w:type="spellStart"/>
      <w:r w:rsidRPr="00F94BF9">
        <w:rPr>
          <w:rFonts w:ascii="Tahoma" w:hAnsi="Tahoma" w:cs="Tahoma"/>
          <w:color w:val="auto"/>
        </w:rPr>
        <w:t>obložkové</w:t>
      </w:r>
      <w:proofErr w:type="spellEnd"/>
      <w:r w:rsidRPr="00F94BF9">
        <w:rPr>
          <w:rFonts w:ascii="Tahoma" w:hAnsi="Tahoma" w:cs="Tahoma"/>
          <w:color w:val="auto"/>
        </w:rPr>
        <w:t xml:space="preserve"> zárubně včetně kování</w:t>
      </w:r>
      <w:r w:rsidR="001664CB" w:rsidRPr="00F94BF9">
        <w:rPr>
          <w:rFonts w:ascii="Tahoma" w:hAnsi="Tahoma" w:cs="Tahoma"/>
          <w:color w:val="auto"/>
        </w:rPr>
        <w:t xml:space="preserve"> viz </w:t>
      </w:r>
      <w:hyperlink r:id="rId8" w:history="1">
        <w:r w:rsidR="001664CB" w:rsidRPr="00F94BF9">
          <w:rPr>
            <w:rStyle w:val="Hypertextovodkaz"/>
            <w:rFonts w:ascii="Tahoma" w:hAnsi="Tahoma" w:cs="Tahoma"/>
          </w:rPr>
          <w:t>www.bytykovarska-podebradova.cz</w:t>
        </w:r>
      </w:hyperlink>
    </w:p>
    <w:p w:rsidR="00F94BF9" w:rsidRPr="00F94BF9" w:rsidRDefault="00F94BF9" w:rsidP="00FB7CB6">
      <w:pPr>
        <w:pStyle w:val="Zkladntext"/>
        <w:rPr>
          <w:rFonts w:ascii="Tahoma" w:hAnsi="Tahoma" w:cs="Tahoma"/>
          <w:color w:val="auto"/>
        </w:rPr>
      </w:pPr>
    </w:p>
    <w:p w:rsidR="00FB7CB6" w:rsidRPr="003D3555" w:rsidRDefault="00FB7CB6" w:rsidP="003D3555">
      <w:pPr>
        <w:pStyle w:val="Nadpis1"/>
        <w:numPr>
          <w:ilvl w:val="0"/>
          <w:numId w:val="16"/>
        </w:numPr>
        <w:rPr>
          <w:color w:val="984806" w:themeColor="accent6" w:themeShade="80"/>
        </w:rPr>
      </w:pPr>
      <w:r w:rsidRPr="003D3555">
        <w:rPr>
          <w:color w:val="984806" w:themeColor="accent6" w:themeShade="80"/>
        </w:rPr>
        <w:t>Úprava vnitřních povrchů, obklady stěn</w:t>
      </w:r>
    </w:p>
    <w:p w:rsidR="00FB7CB6" w:rsidRPr="00F94BF9" w:rsidRDefault="00FB7CB6" w:rsidP="003A73B3">
      <w:pPr>
        <w:pStyle w:val="Zkladntext"/>
        <w:ind w:left="720"/>
        <w:rPr>
          <w:rFonts w:ascii="Tahoma" w:hAnsi="Tahoma" w:cs="Tahoma"/>
        </w:rPr>
      </w:pPr>
      <w:r w:rsidRPr="00F94BF9">
        <w:rPr>
          <w:rFonts w:ascii="Tahoma" w:hAnsi="Tahoma" w:cs="Tahoma"/>
          <w:color w:val="auto"/>
        </w:rPr>
        <w:t xml:space="preserve">Veškeré stěny a stropy </w:t>
      </w:r>
      <w:r w:rsidR="001664CB" w:rsidRPr="00F94BF9">
        <w:rPr>
          <w:rFonts w:ascii="Tahoma" w:hAnsi="Tahoma" w:cs="Tahoma"/>
          <w:color w:val="auto"/>
        </w:rPr>
        <w:t xml:space="preserve">budou omítnuty - omítky budou sádrové </w:t>
      </w:r>
      <w:proofErr w:type="spellStart"/>
      <w:r w:rsidR="001664CB" w:rsidRPr="00F94BF9">
        <w:rPr>
          <w:rFonts w:ascii="Tahoma" w:hAnsi="Tahoma" w:cs="Tahoma"/>
          <w:color w:val="auto"/>
        </w:rPr>
        <w:t>kletované</w:t>
      </w:r>
      <w:proofErr w:type="spellEnd"/>
      <w:r w:rsidRPr="00F94BF9">
        <w:rPr>
          <w:rFonts w:ascii="Tahoma" w:hAnsi="Tahoma" w:cs="Tahoma"/>
          <w:color w:val="auto"/>
        </w:rPr>
        <w:t>.</w:t>
      </w:r>
      <w:r w:rsidR="003A73B3">
        <w:rPr>
          <w:rFonts w:ascii="Tahoma" w:hAnsi="Tahoma" w:cs="Tahoma"/>
          <w:color w:val="auto"/>
        </w:rPr>
        <w:t xml:space="preserve"> </w:t>
      </w:r>
      <w:r w:rsidRPr="00F94BF9">
        <w:rPr>
          <w:rFonts w:ascii="Tahoma" w:hAnsi="Tahoma" w:cs="Tahoma"/>
          <w:color w:val="auto"/>
        </w:rPr>
        <w:t>U keramických dlažeb místností bez obkladů stěn budou provedeny sokly ze soklových dlaždic shodného designu použitého na podlahách.</w:t>
      </w:r>
      <w:r w:rsidR="001664CB" w:rsidRPr="00F94BF9">
        <w:rPr>
          <w:rFonts w:ascii="Tahoma" w:hAnsi="Tahoma" w:cs="Tahoma"/>
          <w:color w:val="auto"/>
        </w:rPr>
        <w:t xml:space="preserve"> </w:t>
      </w:r>
      <w:proofErr w:type="gramStart"/>
      <w:r w:rsidR="001664CB" w:rsidRPr="00F94BF9">
        <w:rPr>
          <w:rFonts w:ascii="Tahoma" w:hAnsi="Tahoma" w:cs="Tahoma"/>
          <w:color w:val="auto"/>
        </w:rPr>
        <w:t>viz</w:t>
      </w:r>
      <w:proofErr w:type="gramEnd"/>
      <w:r w:rsidR="001664CB" w:rsidRPr="00F94BF9">
        <w:rPr>
          <w:rFonts w:ascii="Tahoma" w:hAnsi="Tahoma" w:cs="Tahoma"/>
          <w:color w:val="auto"/>
        </w:rPr>
        <w:t xml:space="preserve"> </w:t>
      </w:r>
      <w:hyperlink r:id="rId9" w:history="1">
        <w:r w:rsidR="001664CB" w:rsidRPr="00F94BF9">
          <w:rPr>
            <w:rStyle w:val="Hypertextovodkaz"/>
            <w:rFonts w:ascii="Tahoma" w:hAnsi="Tahoma" w:cs="Tahoma"/>
          </w:rPr>
          <w:t>www.bytykovarska-podebradova.cz</w:t>
        </w:r>
      </w:hyperlink>
      <w:r w:rsidRPr="00F94BF9">
        <w:rPr>
          <w:rFonts w:ascii="Tahoma" w:hAnsi="Tahoma" w:cs="Tahoma"/>
          <w:color w:val="auto"/>
        </w:rPr>
        <w:br/>
      </w:r>
    </w:p>
    <w:p w:rsidR="00FB7CB6" w:rsidRPr="003D3555" w:rsidRDefault="00FB7CB6" w:rsidP="003D3555">
      <w:pPr>
        <w:pStyle w:val="Nadpis1"/>
        <w:numPr>
          <w:ilvl w:val="0"/>
          <w:numId w:val="17"/>
        </w:numPr>
        <w:rPr>
          <w:color w:val="984806" w:themeColor="accent6" w:themeShade="80"/>
        </w:rPr>
      </w:pPr>
      <w:r w:rsidRPr="003D3555">
        <w:rPr>
          <w:color w:val="984806" w:themeColor="accent6" w:themeShade="80"/>
        </w:rPr>
        <w:t>Nátěry a malby</w:t>
      </w:r>
    </w:p>
    <w:p w:rsidR="00FB7CB6" w:rsidRPr="00C729A7" w:rsidRDefault="00FB7CB6" w:rsidP="003A73B3">
      <w:pPr>
        <w:pStyle w:val="Zkladntext"/>
        <w:ind w:left="720"/>
        <w:rPr>
          <w:rFonts w:ascii="Tahoma" w:hAnsi="Tahoma" w:cs="Tahoma"/>
          <w:color w:val="984806" w:themeColor="accent6" w:themeShade="80"/>
        </w:rPr>
      </w:pPr>
      <w:r w:rsidRPr="00F94BF9">
        <w:rPr>
          <w:rFonts w:ascii="Tahoma" w:hAnsi="Tahoma" w:cs="Tahoma"/>
          <w:color w:val="auto"/>
        </w:rPr>
        <w:t xml:space="preserve">Veškeré kovové konstrukce budou opatřeny základním nátěrem a dvojitým vrchním </w:t>
      </w:r>
      <w:proofErr w:type="spellStart"/>
      <w:proofErr w:type="gramStart"/>
      <w:r w:rsidRPr="00F94BF9">
        <w:rPr>
          <w:rFonts w:ascii="Tahoma" w:hAnsi="Tahoma" w:cs="Tahoma"/>
          <w:color w:val="auto"/>
        </w:rPr>
        <w:t>nátěrem.Veškeré</w:t>
      </w:r>
      <w:proofErr w:type="spellEnd"/>
      <w:proofErr w:type="gramEnd"/>
      <w:r w:rsidRPr="00F94BF9">
        <w:rPr>
          <w:rFonts w:ascii="Tahoma" w:hAnsi="Tahoma" w:cs="Tahoma"/>
          <w:color w:val="auto"/>
        </w:rPr>
        <w:t xml:space="preserve"> plochy stěn a stropů v interiéru bez dalších povrchových úprav </w:t>
      </w:r>
      <w:r w:rsidRPr="00C729A7">
        <w:rPr>
          <w:rFonts w:ascii="Tahoma" w:hAnsi="Tahoma" w:cs="Tahoma"/>
          <w:color w:val="984806" w:themeColor="accent6" w:themeShade="80"/>
        </w:rPr>
        <w:t>budou opatřeny bílou otěruvzdornou malbou.</w:t>
      </w:r>
    </w:p>
    <w:p w:rsidR="001664CB" w:rsidRPr="003D3555" w:rsidRDefault="001664CB" w:rsidP="003D3555">
      <w:pPr>
        <w:pStyle w:val="Nadpis1"/>
        <w:numPr>
          <w:ilvl w:val="0"/>
          <w:numId w:val="21"/>
        </w:numPr>
        <w:rPr>
          <w:color w:val="984806" w:themeColor="accent6" w:themeShade="80"/>
        </w:rPr>
      </w:pPr>
      <w:r w:rsidRPr="003D3555">
        <w:rPr>
          <w:color w:val="984806" w:themeColor="accent6" w:themeShade="80"/>
        </w:rPr>
        <w:t>Kanalizace, vodoinstalace</w:t>
      </w:r>
      <w:r w:rsidR="00837C30" w:rsidRPr="003D3555">
        <w:rPr>
          <w:color w:val="984806" w:themeColor="accent6" w:themeShade="80"/>
        </w:rPr>
        <w:t>, zařizovací předměty</w:t>
      </w:r>
    </w:p>
    <w:p w:rsidR="00FB7CB6" w:rsidRPr="00F94BF9" w:rsidRDefault="00837C30" w:rsidP="003A73B3">
      <w:pPr>
        <w:pStyle w:val="Zkladntext"/>
        <w:ind w:left="720"/>
        <w:rPr>
          <w:rFonts w:ascii="Tahoma" w:hAnsi="Tahoma" w:cs="Tahoma"/>
          <w:color w:val="auto"/>
        </w:rPr>
      </w:pPr>
      <w:r w:rsidRPr="00F94BF9">
        <w:rPr>
          <w:rFonts w:ascii="Tahoma" w:hAnsi="Tahoma" w:cs="Tahoma"/>
          <w:color w:val="auto"/>
        </w:rPr>
        <w:t>Vodoinstalace - p</w:t>
      </w:r>
      <w:r w:rsidR="001664CB" w:rsidRPr="00F94BF9">
        <w:rPr>
          <w:rFonts w:ascii="Tahoma" w:hAnsi="Tahoma" w:cs="Tahoma"/>
          <w:color w:val="auto"/>
        </w:rPr>
        <w:t>lastové PPR rozvody</w:t>
      </w:r>
      <w:r w:rsidRPr="00F94BF9">
        <w:rPr>
          <w:rFonts w:ascii="Tahoma" w:hAnsi="Tahoma" w:cs="Tahoma"/>
          <w:color w:val="auto"/>
        </w:rPr>
        <w:t xml:space="preserve"> nebo svařované PE-HD. Kanalizační potrubí typu KG nebo HT. Svislé odpady v bytech provedeny ze </w:t>
      </w:r>
      <w:proofErr w:type="spellStart"/>
      <w:r w:rsidRPr="00F94BF9">
        <w:rPr>
          <w:rFonts w:ascii="Tahoma" w:hAnsi="Tahoma" w:cs="Tahoma"/>
          <w:color w:val="auto"/>
        </w:rPr>
        <w:t>zvukoizolačního</w:t>
      </w:r>
      <w:proofErr w:type="spellEnd"/>
      <w:r w:rsidRPr="00F94BF9">
        <w:rPr>
          <w:rFonts w:ascii="Tahoma" w:hAnsi="Tahoma" w:cs="Tahoma"/>
          <w:color w:val="auto"/>
        </w:rPr>
        <w:t xml:space="preserve"> hrdlového potrubí. Zařizovací předměty</w:t>
      </w:r>
      <w:r w:rsidR="001664CB" w:rsidRPr="00F94BF9">
        <w:rPr>
          <w:rFonts w:ascii="Tahoma" w:hAnsi="Tahoma" w:cs="Tahoma"/>
          <w:color w:val="auto"/>
        </w:rPr>
        <w:t xml:space="preserve"> viz </w:t>
      </w:r>
      <w:hyperlink r:id="rId10" w:history="1">
        <w:r w:rsidR="001664CB" w:rsidRPr="00F94BF9">
          <w:rPr>
            <w:rStyle w:val="Hypertextovodkaz"/>
            <w:rFonts w:ascii="Tahoma" w:hAnsi="Tahoma" w:cs="Tahoma"/>
          </w:rPr>
          <w:t>www.bytykovarska-podebradova.cz</w:t>
        </w:r>
      </w:hyperlink>
    </w:p>
    <w:p w:rsidR="00837C30" w:rsidRPr="003D3555" w:rsidRDefault="00837C30" w:rsidP="003D3555">
      <w:pPr>
        <w:pStyle w:val="Nadpis1"/>
        <w:numPr>
          <w:ilvl w:val="0"/>
          <w:numId w:val="22"/>
        </w:numPr>
        <w:rPr>
          <w:color w:val="984806" w:themeColor="accent6" w:themeShade="80"/>
        </w:rPr>
      </w:pPr>
      <w:r w:rsidRPr="003D3555">
        <w:rPr>
          <w:color w:val="984806" w:themeColor="accent6" w:themeShade="80"/>
        </w:rPr>
        <w:t>Vytápění, ohřev vody</w:t>
      </w:r>
    </w:p>
    <w:p w:rsidR="00837C30" w:rsidRPr="00F94BF9" w:rsidRDefault="00837C30" w:rsidP="003A73B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94BF9">
        <w:rPr>
          <w:rFonts w:ascii="Tahoma" w:hAnsi="Tahoma" w:cs="Tahoma"/>
          <w:sz w:val="24"/>
          <w:szCs w:val="24"/>
        </w:rPr>
        <w:t>Pro vytáp</w:t>
      </w:r>
      <w:r w:rsidRPr="00F94BF9">
        <w:rPr>
          <w:rFonts w:ascii="Tahoma" w:eastAsia="TimesNewRoman" w:hAnsi="Tahoma" w:cs="Tahoma"/>
          <w:sz w:val="24"/>
          <w:szCs w:val="24"/>
        </w:rPr>
        <w:t>ě</w:t>
      </w:r>
      <w:r w:rsidRPr="00F94BF9">
        <w:rPr>
          <w:rFonts w:ascii="Tahoma" w:hAnsi="Tahoma" w:cs="Tahoma"/>
          <w:sz w:val="24"/>
          <w:szCs w:val="24"/>
        </w:rPr>
        <w:t>ní objektu je navržena teplovodní soustava s nuceným ob</w:t>
      </w:r>
      <w:r w:rsidRPr="00F94BF9">
        <w:rPr>
          <w:rFonts w:ascii="Tahoma" w:eastAsia="TimesNewRoman" w:hAnsi="Tahoma" w:cs="Tahoma"/>
          <w:sz w:val="24"/>
          <w:szCs w:val="24"/>
        </w:rPr>
        <w:t>ě</w:t>
      </w:r>
      <w:r w:rsidRPr="00F94BF9">
        <w:rPr>
          <w:rFonts w:ascii="Tahoma" w:hAnsi="Tahoma" w:cs="Tahoma"/>
          <w:sz w:val="24"/>
          <w:szCs w:val="24"/>
        </w:rPr>
        <w:t>hem topné vody se zdrojem tepla tlakov</w:t>
      </w:r>
      <w:r w:rsidRPr="00F94BF9">
        <w:rPr>
          <w:rFonts w:ascii="Tahoma" w:eastAsia="TimesNewRoman" w:hAnsi="Tahoma" w:cs="Tahoma"/>
          <w:sz w:val="24"/>
          <w:szCs w:val="24"/>
        </w:rPr>
        <w:t xml:space="preserve">ě </w:t>
      </w:r>
      <w:r w:rsidRPr="00F94BF9">
        <w:rPr>
          <w:rFonts w:ascii="Tahoma" w:hAnsi="Tahoma" w:cs="Tahoma"/>
          <w:sz w:val="24"/>
          <w:szCs w:val="24"/>
        </w:rPr>
        <w:t>nezávislou vým</w:t>
      </w:r>
      <w:r w:rsidRPr="00F94BF9">
        <w:rPr>
          <w:rFonts w:ascii="Tahoma" w:eastAsia="TimesNewRoman" w:hAnsi="Tahoma" w:cs="Tahoma"/>
          <w:sz w:val="24"/>
          <w:szCs w:val="24"/>
        </w:rPr>
        <w:t>ě</w:t>
      </w:r>
      <w:r w:rsidRPr="00F94BF9">
        <w:rPr>
          <w:rFonts w:ascii="Tahoma" w:hAnsi="Tahoma" w:cs="Tahoma"/>
          <w:sz w:val="24"/>
          <w:szCs w:val="24"/>
        </w:rPr>
        <w:t xml:space="preserve">níkovou </w:t>
      </w:r>
      <w:proofErr w:type="gramStart"/>
      <w:r w:rsidRPr="00F94BF9">
        <w:rPr>
          <w:rFonts w:ascii="Tahoma" w:hAnsi="Tahoma" w:cs="Tahoma"/>
          <w:sz w:val="24"/>
          <w:szCs w:val="24"/>
        </w:rPr>
        <w:t>stanicí . Soustava</w:t>
      </w:r>
      <w:proofErr w:type="gramEnd"/>
      <w:r w:rsidRPr="00F94BF9">
        <w:rPr>
          <w:rFonts w:ascii="Tahoma" w:hAnsi="Tahoma" w:cs="Tahoma"/>
          <w:sz w:val="24"/>
          <w:szCs w:val="24"/>
        </w:rPr>
        <w:t xml:space="preserve"> je </w:t>
      </w:r>
      <w:r w:rsidRPr="00F94BF9">
        <w:rPr>
          <w:rFonts w:ascii="Tahoma" w:eastAsia="TimesNewRoman" w:hAnsi="Tahoma" w:cs="Tahoma"/>
          <w:sz w:val="24"/>
          <w:szCs w:val="24"/>
        </w:rPr>
        <w:t>č</w:t>
      </w:r>
      <w:r w:rsidRPr="00F94BF9">
        <w:rPr>
          <w:rFonts w:ascii="Tahoma" w:hAnsi="Tahoma" w:cs="Tahoma"/>
          <w:sz w:val="24"/>
          <w:szCs w:val="24"/>
        </w:rPr>
        <w:t>len</w:t>
      </w:r>
      <w:r w:rsidRPr="00F94BF9">
        <w:rPr>
          <w:rFonts w:ascii="Tahoma" w:eastAsia="TimesNewRoman" w:hAnsi="Tahoma" w:cs="Tahoma"/>
          <w:sz w:val="24"/>
          <w:szCs w:val="24"/>
        </w:rPr>
        <w:t>ě</w:t>
      </w:r>
      <w:r w:rsidRPr="00F94BF9">
        <w:rPr>
          <w:rFonts w:ascii="Tahoma" w:hAnsi="Tahoma" w:cs="Tahoma"/>
          <w:sz w:val="24"/>
          <w:szCs w:val="24"/>
        </w:rPr>
        <w:t>na na jeden vytáp</w:t>
      </w:r>
      <w:r w:rsidRPr="00F94BF9">
        <w:rPr>
          <w:rFonts w:ascii="Tahoma" w:eastAsia="TimesNewRoman" w:hAnsi="Tahoma" w:cs="Tahoma"/>
          <w:sz w:val="24"/>
          <w:szCs w:val="24"/>
        </w:rPr>
        <w:t>ě</w:t>
      </w:r>
      <w:r w:rsidRPr="00F94BF9">
        <w:rPr>
          <w:rFonts w:ascii="Tahoma" w:hAnsi="Tahoma" w:cs="Tahoma"/>
          <w:sz w:val="24"/>
          <w:szCs w:val="24"/>
        </w:rPr>
        <w:t>cí okruh a jeden okruh oh</w:t>
      </w:r>
      <w:r w:rsidRPr="00F94BF9">
        <w:rPr>
          <w:rFonts w:ascii="Tahoma" w:eastAsia="TimesNewRoman" w:hAnsi="Tahoma" w:cs="Tahoma"/>
          <w:sz w:val="24"/>
          <w:szCs w:val="24"/>
        </w:rPr>
        <w:t>ř</w:t>
      </w:r>
      <w:r w:rsidRPr="00F94BF9">
        <w:rPr>
          <w:rFonts w:ascii="Tahoma" w:hAnsi="Tahoma" w:cs="Tahoma"/>
          <w:sz w:val="24"/>
          <w:szCs w:val="24"/>
        </w:rPr>
        <w:t>evu TUV v kompletu blokové vým</w:t>
      </w:r>
      <w:r w:rsidRPr="00F94BF9">
        <w:rPr>
          <w:rFonts w:ascii="Tahoma" w:eastAsia="TimesNewRoman" w:hAnsi="Tahoma" w:cs="Tahoma"/>
          <w:sz w:val="24"/>
          <w:szCs w:val="24"/>
        </w:rPr>
        <w:t>ě</w:t>
      </w:r>
      <w:r w:rsidRPr="00F94BF9">
        <w:rPr>
          <w:rFonts w:ascii="Tahoma" w:hAnsi="Tahoma" w:cs="Tahoma"/>
          <w:sz w:val="24"/>
          <w:szCs w:val="24"/>
        </w:rPr>
        <w:t>níkové stanice s připojením na CZT</w:t>
      </w:r>
    </w:p>
    <w:p w:rsidR="00837C30" w:rsidRPr="003D3555" w:rsidRDefault="00AE0E0A" w:rsidP="003D3555">
      <w:pPr>
        <w:pStyle w:val="Nadpis1"/>
        <w:numPr>
          <w:ilvl w:val="0"/>
          <w:numId w:val="23"/>
        </w:numPr>
        <w:rPr>
          <w:color w:val="984806" w:themeColor="accent6" w:themeShade="80"/>
        </w:rPr>
      </w:pPr>
      <w:r w:rsidRPr="003D3555">
        <w:rPr>
          <w:color w:val="984806" w:themeColor="accent6" w:themeShade="80"/>
        </w:rPr>
        <w:t>Vzduchotechnika</w:t>
      </w:r>
    </w:p>
    <w:p w:rsidR="00837C30" w:rsidRPr="003A73B3" w:rsidRDefault="00AE0E0A" w:rsidP="003A73B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A73B3">
        <w:rPr>
          <w:rFonts w:ascii="Tahoma" w:hAnsi="Tahoma" w:cs="Tahoma"/>
          <w:sz w:val="24"/>
          <w:szCs w:val="24"/>
        </w:rPr>
        <w:t>Sociální zařízení všech bytů je větráno podtlakově s napojením na centrální rozvod, digestoře je možné napojit do centrálních stoupaček, které jsou vyvedeny nad střechu.</w:t>
      </w:r>
    </w:p>
    <w:p w:rsidR="00AE0E0A" w:rsidRDefault="00AE0E0A" w:rsidP="003A73B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ahoma" w:eastAsia="CIDFont+F2" w:hAnsi="Tahoma" w:cs="Tahoma"/>
          <w:sz w:val="24"/>
          <w:szCs w:val="24"/>
        </w:rPr>
      </w:pPr>
      <w:r w:rsidRPr="003A73B3">
        <w:rPr>
          <w:rFonts w:ascii="Tahoma" w:eastAsia="CIDFont+F2" w:hAnsi="Tahoma" w:cs="Tahoma"/>
          <w:sz w:val="24"/>
          <w:szCs w:val="24"/>
        </w:rPr>
        <w:t xml:space="preserve">Bytové jednotky </w:t>
      </w:r>
      <w:proofErr w:type="gramStart"/>
      <w:r w:rsidRPr="003A73B3">
        <w:rPr>
          <w:rFonts w:ascii="Tahoma" w:eastAsia="CIDFont+F2" w:hAnsi="Tahoma" w:cs="Tahoma"/>
          <w:sz w:val="24"/>
          <w:szCs w:val="24"/>
        </w:rPr>
        <w:t>ve 2.-6.NP</w:t>
      </w:r>
      <w:proofErr w:type="gramEnd"/>
      <w:r w:rsidRPr="003A73B3">
        <w:rPr>
          <w:rFonts w:ascii="Tahoma" w:eastAsia="CIDFont+F2" w:hAnsi="Tahoma" w:cs="Tahoma"/>
          <w:sz w:val="24"/>
          <w:szCs w:val="24"/>
        </w:rPr>
        <w:t xml:space="preserve"> směrem do ulice Kovářská budou vybaveny pro každý byt samostatným kontrolovaným větrání s rekuperací (zpětným ziskem tepla), teplo je odnímáno odváděnému „odpadnímu“ vzduchu ve výměníku (hlavní součást rekuperační jednotky) a předáváno čerstvému přiváděnému vzduchu aniž by se mezi sebou přiváděný a odváděný vzduch mísil.</w:t>
      </w:r>
    </w:p>
    <w:p w:rsidR="003A73B3" w:rsidRPr="003A73B3" w:rsidRDefault="003A73B3" w:rsidP="003A73B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B7CB6" w:rsidRPr="003D3555" w:rsidRDefault="00FB7CB6" w:rsidP="003D3555">
      <w:pPr>
        <w:pStyle w:val="Nadpis1"/>
        <w:numPr>
          <w:ilvl w:val="0"/>
          <w:numId w:val="24"/>
        </w:numPr>
        <w:rPr>
          <w:color w:val="984806" w:themeColor="accent6" w:themeShade="80"/>
        </w:rPr>
      </w:pPr>
      <w:r w:rsidRPr="003D3555">
        <w:rPr>
          <w:color w:val="984806" w:themeColor="accent6" w:themeShade="80"/>
        </w:rPr>
        <w:t xml:space="preserve">Doplňkové konstrukce </w:t>
      </w:r>
    </w:p>
    <w:p w:rsidR="000B0967" w:rsidRDefault="00FB7CB6" w:rsidP="003D3555">
      <w:pPr>
        <w:pStyle w:val="Zkladntext"/>
        <w:numPr>
          <w:ilvl w:val="0"/>
          <w:numId w:val="5"/>
        </w:numPr>
      </w:pPr>
      <w:r w:rsidRPr="003D3555">
        <w:rPr>
          <w:rFonts w:ascii="Tahoma" w:hAnsi="Tahoma" w:cs="Tahoma"/>
          <w:color w:val="auto"/>
        </w:rPr>
        <w:t xml:space="preserve">Jako nejzásadnější doplňkové konstrukce jsou osobní trakční výtahy bez strojovny, umístěné v každém schodišťovém prostoru. </w:t>
      </w:r>
    </w:p>
    <w:sectPr w:rsidR="000B0967" w:rsidSect="009A6683"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79553A"/>
    <w:multiLevelType w:val="hybridMultilevel"/>
    <w:tmpl w:val="D19A7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C7884"/>
    <w:multiLevelType w:val="hybridMultilevel"/>
    <w:tmpl w:val="56161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42FEF"/>
    <w:multiLevelType w:val="hybridMultilevel"/>
    <w:tmpl w:val="5944E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D226D"/>
    <w:multiLevelType w:val="multilevel"/>
    <w:tmpl w:val="D950737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2451ECA"/>
    <w:multiLevelType w:val="hybridMultilevel"/>
    <w:tmpl w:val="BDF29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B6BF2"/>
    <w:multiLevelType w:val="multilevel"/>
    <w:tmpl w:val="C91EFBE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62C2495"/>
    <w:multiLevelType w:val="multilevel"/>
    <w:tmpl w:val="4480716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F9642BB"/>
    <w:multiLevelType w:val="multilevel"/>
    <w:tmpl w:val="9F92504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21937A9"/>
    <w:multiLevelType w:val="multilevel"/>
    <w:tmpl w:val="021424D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7E46EDA"/>
    <w:multiLevelType w:val="hybridMultilevel"/>
    <w:tmpl w:val="D7A8F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B4C06"/>
    <w:multiLevelType w:val="hybridMultilevel"/>
    <w:tmpl w:val="6C56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792D"/>
    <w:multiLevelType w:val="multilevel"/>
    <w:tmpl w:val="E89654EC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92E28B7"/>
    <w:multiLevelType w:val="multilevel"/>
    <w:tmpl w:val="57E0944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ABB1E84"/>
    <w:multiLevelType w:val="multilevel"/>
    <w:tmpl w:val="DF263C6A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E0019B8"/>
    <w:multiLevelType w:val="multilevel"/>
    <w:tmpl w:val="DC96F87E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4ECE75B0"/>
    <w:multiLevelType w:val="hybridMultilevel"/>
    <w:tmpl w:val="829AA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727B5"/>
    <w:multiLevelType w:val="multilevel"/>
    <w:tmpl w:val="09B4AF5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4FF53383"/>
    <w:multiLevelType w:val="multilevel"/>
    <w:tmpl w:val="E014238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648F092B"/>
    <w:multiLevelType w:val="multilevel"/>
    <w:tmpl w:val="C12650B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6BA274FF"/>
    <w:multiLevelType w:val="multilevel"/>
    <w:tmpl w:val="6694A8F4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FF55C85"/>
    <w:multiLevelType w:val="multilevel"/>
    <w:tmpl w:val="3E08121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725629FC"/>
    <w:multiLevelType w:val="multilevel"/>
    <w:tmpl w:val="C3ECD8D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7F8F5FF7"/>
    <w:multiLevelType w:val="multilevel"/>
    <w:tmpl w:val="812E5C6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22"/>
  </w:num>
  <w:num w:numId="9">
    <w:abstractNumId w:val="12"/>
  </w:num>
  <w:num w:numId="10">
    <w:abstractNumId w:val="4"/>
  </w:num>
  <w:num w:numId="11">
    <w:abstractNumId w:val="23"/>
  </w:num>
  <w:num w:numId="12">
    <w:abstractNumId w:val="8"/>
  </w:num>
  <w:num w:numId="13">
    <w:abstractNumId w:val="5"/>
  </w:num>
  <w:num w:numId="14">
    <w:abstractNumId w:val="3"/>
  </w:num>
  <w:num w:numId="15">
    <w:abstractNumId w:val="17"/>
  </w:num>
  <w:num w:numId="16">
    <w:abstractNumId w:val="20"/>
  </w:num>
  <w:num w:numId="17">
    <w:abstractNumId w:val="6"/>
  </w:num>
  <w:num w:numId="18">
    <w:abstractNumId w:val="13"/>
  </w:num>
  <w:num w:numId="19">
    <w:abstractNumId w:val="21"/>
  </w:num>
  <w:num w:numId="20">
    <w:abstractNumId w:val="7"/>
  </w:num>
  <w:num w:numId="21">
    <w:abstractNumId w:val="14"/>
  </w:num>
  <w:num w:numId="22">
    <w:abstractNumId w:val="19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B6"/>
    <w:rsid w:val="000B0967"/>
    <w:rsid w:val="001664CB"/>
    <w:rsid w:val="003A73B3"/>
    <w:rsid w:val="003D3555"/>
    <w:rsid w:val="00837C30"/>
    <w:rsid w:val="009A6683"/>
    <w:rsid w:val="00AE0E0A"/>
    <w:rsid w:val="00C079DC"/>
    <w:rsid w:val="00C729A7"/>
    <w:rsid w:val="00D076AF"/>
    <w:rsid w:val="00F94BF9"/>
    <w:rsid w:val="00F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555"/>
  </w:style>
  <w:style w:type="paragraph" w:styleId="Nadpis1">
    <w:name w:val="heading 1"/>
    <w:next w:val="Zkladntext"/>
    <w:link w:val="Nadpis1Char"/>
    <w:qFormat/>
    <w:rsid w:val="003D3555"/>
    <w:pPr>
      <w:keepNext/>
      <w:numPr>
        <w:numId w:val="1"/>
      </w:numPr>
      <w:shd w:val="clear" w:color="auto" w:fill="E6E6E6"/>
      <w:suppressAutoHyphens/>
      <w:spacing w:before="227" w:after="57" w:line="240" w:lineRule="auto"/>
      <w:outlineLvl w:val="0"/>
    </w:pPr>
    <w:rPr>
      <w:rFonts w:ascii="Tahoma" w:eastAsia="SimSun" w:hAnsi="Tahoma" w:cs="Mangal"/>
      <w:b/>
      <w:bCs/>
      <w:color w:val="000000"/>
      <w:spacing w:val="20"/>
      <w:kern w:val="1"/>
      <w:sz w:val="24"/>
      <w:szCs w:val="28"/>
      <w:lang w:eastAsia="zh-CN" w:bidi="hi-IN"/>
    </w:rPr>
  </w:style>
  <w:style w:type="paragraph" w:styleId="Nadpis2">
    <w:name w:val="heading 2"/>
    <w:basedOn w:val="Normln"/>
    <w:next w:val="Zkladntext"/>
    <w:link w:val="Nadpis2Char"/>
    <w:qFormat/>
    <w:rsid w:val="00C729A7"/>
    <w:pPr>
      <w:keepNext/>
      <w:numPr>
        <w:ilvl w:val="1"/>
        <w:numId w:val="1"/>
      </w:numPr>
      <w:shd w:val="clear" w:color="auto" w:fill="E6E6FF"/>
      <w:suppressAutoHyphens/>
      <w:spacing w:before="113" w:after="57" w:line="240" w:lineRule="auto"/>
      <w:outlineLvl w:val="1"/>
    </w:pPr>
    <w:rPr>
      <w:rFonts w:ascii="Tahoma" w:eastAsia="Microsoft YaHei" w:hAnsi="Tahoma" w:cs="Mangal"/>
      <w:b/>
      <w:bCs/>
      <w:iCs/>
      <w:color w:val="C4BC96" w:themeColor="background2" w:themeShade="BF"/>
      <w:kern w:val="1"/>
      <w:sz w:val="24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555"/>
    <w:rPr>
      <w:rFonts w:ascii="Tahoma" w:eastAsia="SimSun" w:hAnsi="Tahoma" w:cs="Mangal"/>
      <w:b/>
      <w:bCs/>
      <w:color w:val="000000"/>
      <w:spacing w:val="20"/>
      <w:kern w:val="1"/>
      <w:sz w:val="24"/>
      <w:szCs w:val="28"/>
      <w:shd w:val="clear" w:color="auto" w:fill="E6E6E6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C729A7"/>
    <w:rPr>
      <w:rFonts w:ascii="Tahoma" w:eastAsia="Microsoft YaHei" w:hAnsi="Tahoma" w:cs="Mangal"/>
      <w:b/>
      <w:bCs/>
      <w:iCs/>
      <w:color w:val="C4BC96" w:themeColor="background2" w:themeShade="BF"/>
      <w:kern w:val="1"/>
      <w:sz w:val="24"/>
      <w:szCs w:val="28"/>
      <w:shd w:val="clear" w:color="auto" w:fill="E6E6FF"/>
      <w:lang w:eastAsia="zh-CN" w:bidi="hi-IN"/>
    </w:rPr>
  </w:style>
  <w:style w:type="paragraph" w:styleId="Zkladntext">
    <w:name w:val="Body Text"/>
    <w:basedOn w:val="Normln"/>
    <w:link w:val="ZkladntextChar"/>
    <w:rsid w:val="00C729A7"/>
    <w:pPr>
      <w:widowControl w:val="0"/>
      <w:suppressAutoHyphens/>
      <w:spacing w:after="120" w:line="240" w:lineRule="auto"/>
    </w:pPr>
    <w:rPr>
      <w:rFonts w:ascii="Arial" w:eastAsia="SimSun" w:hAnsi="Arial" w:cs="Mangal"/>
      <w:color w:val="4A442A" w:themeColor="background2" w:themeShade="40"/>
      <w:kern w:val="1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C729A7"/>
    <w:rPr>
      <w:rFonts w:ascii="Arial" w:eastAsia="SimSun" w:hAnsi="Arial" w:cs="Mangal"/>
      <w:color w:val="4A442A" w:themeColor="background2" w:themeShade="40"/>
      <w:kern w:val="1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1664C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64CB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F9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9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F94B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555"/>
  </w:style>
  <w:style w:type="paragraph" w:styleId="Nadpis1">
    <w:name w:val="heading 1"/>
    <w:next w:val="Zkladntext"/>
    <w:link w:val="Nadpis1Char"/>
    <w:qFormat/>
    <w:rsid w:val="003D3555"/>
    <w:pPr>
      <w:keepNext/>
      <w:numPr>
        <w:numId w:val="1"/>
      </w:numPr>
      <w:shd w:val="clear" w:color="auto" w:fill="E6E6E6"/>
      <w:suppressAutoHyphens/>
      <w:spacing w:before="227" w:after="57" w:line="240" w:lineRule="auto"/>
      <w:outlineLvl w:val="0"/>
    </w:pPr>
    <w:rPr>
      <w:rFonts w:ascii="Tahoma" w:eastAsia="SimSun" w:hAnsi="Tahoma" w:cs="Mangal"/>
      <w:b/>
      <w:bCs/>
      <w:color w:val="000000"/>
      <w:spacing w:val="20"/>
      <w:kern w:val="1"/>
      <w:sz w:val="24"/>
      <w:szCs w:val="28"/>
      <w:lang w:eastAsia="zh-CN" w:bidi="hi-IN"/>
    </w:rPr>
  </w:style>
  <w:style w:type="paragraph" w:styleId="Nadpis2">
    <w:name w:val="heading 2"/>
    <w:basedOn w:val="Normln"/>
    <w:next w:val="Zkladntext"/>
    <w:link w:val="Nadpis2Char"/>
    <w:qFormat/>
    <w:rsid w:val="00C729A7"/>
    <w:pPr>
      <w:keepNext/>
      <w:numPr>
        <w:ilvl w:val="1"/>
        <w:numId w:val="1"/>
      </w:numPr>
      <w:shd w:val="clear" w:color="auto" w:fill="E6E6FF"/>
      <w:suppressAutoHyphens/>
      <w:spacing w:before="113" w:after="57" w:line="240" w:lineRule="auto"/>
      <w:outlineLvl w:val="1"/>
    </w:pPr>
    <w:rPr>
      <w:rFonts w:ascii="Tahoma" w:eastAsia="Microsoft YaHei" w:hAnsi="Tahoma" w:cs="Mangal"/>
      <w:b/>
      <w:bCs/>
      <w:iCs/>
      <w:color w:val="C4BC96" w:themeColor="background2" w:themeShade="BF"/>
      <w:kern w:val="1"/>
      <w:sz w:val="24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555"/>
    <w:rPr>
      <w:rFonts w:ascii="Tahoma" w:eastAsia="SimSun" w:hAnsi="Tahoma" w:cs="Mangal"/>
      <w:b/>
      <w:bCs/>
      <w:color w:val="000000"/>
      <w:spacing w:val="20"/>
      <w:kern w:val="1"/>
      <w:sz w:val="24"/>
      <w:szCs w:val="28"/>
      <w:shd w:val="clear" w:color="auto" w:fill="E6E6E6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C729A7"/>
    <w:rPr>
      <w:rFonts w:ascii="Tahoma" w:eastAsia="Microsoft YaHei" w:hAnsi="Tahoma" w:cs="Mangal"/>
      <w:b/>
      <w:bCs/>
      <w:iCs/>
      <w:color w:val="C4BC96" w:themeColor="background2" w:themeShade="BF"/>
      <w:kern w:val="1"/>
      <w:sz w:val="24"/>
      <w:szCs w:val="28"/>
      <w:shd w:val="clear" w:color="auto" w:fill="E6E6FF"/>
      <w:lang w:eastAsia="zh-CN" w:bidi="hi-IN"/>
    </w:rPr>
  </w:style>
  <w:style w:type="paragraph" w:styleId="Zkladntext">
    <w:name w:val="Body Text"/>
    <w:basedOn w:val="Normln"/>
    <w:link w:val="ZkladntextChar"/>
    <w:rsid w:val="00C729A7"/>
    <w:pPr>
      <w:widowControl w:val="0"/>
      <w:suppressAutoHyphens/>
      <w:spacing w:after="120" w:line="240" w:lineRule="auto"/>
    </w:pPr>
    <w:rPr>
      <w:rFonts w:ascii="Arial" w:eastAsia="SimSun" w:hAnsi="Arial" w:cs="Mangal"/>
      <w:color w:val="4A442A" w:themeColor="background2" w:themeShade="40"/>
      <w:kern w:val="1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C729A7"/>
    <w:rPr>
      <w:rFonts w:ascii="Arial" w:eastAsia="SimSun" w:hAnsi="Arial" w:cs="Mangal"/>
      <w:color w:val="4A442A" w:themeColor="background2" w:themeShade="40"/>
      <w:kern w:val="1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1664C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64CB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F9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9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F94B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ykovarska-podebradov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ytykovarska-podebrado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ykovarska-podebrado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ytykovarska-podebrad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1030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Tima, spol. s r.o.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Zdeněk Kratochvíl</dc:creator>
  <cp:lastModifiedBy>Ing. Zdeněk Kratochvíl</cp:lastModifiedBy>
  <cp:revision>4</cp:revision>
  <dcterms:created xsi:type="dcterms:W3CDTF">2022-11-10T10:11:00Z</dcterms:created>
  <dcterms:modified xsi:type="dcterms:W3CDTF">2022-11-10T12:17:00Z</dcterms:modified>
</cp:coreProperties>
</file>